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99A5A" w14:textId="2BA4F2E5" w:rsidR="00B00E7D" w:rsidRPr="002813EB" w:rsidRDefault="00B00E7D" w:rsidP="00B00E7D">
      <w:pPr>
        <w:pStyle w:val="CRCoverPage"/>
        <w:tabs>
          <w:tab w:val="right" w:pos="8931"/>
        </w:tabs>
        <w:spacing w:after="0"/>
        <w:rPr>
          <w:b/>
          <w:noProof/>
          <w:sz w:val="24"/>
          <w:szCs w:val="24"/>
        </w:rPr>
      </w:pPr>
      <w:r w:rsidRPr="002813EB">
        <w:rPr>
          <w:b/>
          <w:noProof/>
          <w:sz w:val="24"/>
          <w:szCs w:val="24"/>
        </w:rPr>
        <w:t>3GPP TSG-RAN WG2 NR Adhoc Meeting</w:t>
      </w:r>
      <w:r w:rsidRPr="002813EB">
        <w:rPr>
          <w:b/>
          <w:i/>
          <w:noProof/>
          <w:sz w:val="24"/>
          <w:szCs w:val="24"/>
        </w:rPr>
        <w:tab/>
      </w:r>
      <w:r w:rsidR="00E01C68" w:rsidRPr="002813EB">
        <w:rPr>
          <w:b/>
          <w:noProof/>
          <w:sz w:val="24"/>
          <w:szCs w:val="24"/>
        </w:rPr>
        <w:t>R2-1700626</w:t>
      </w:r>
    </w:p>
    <w:p w14:paraId="32636BD4" w14:textId="77777777" w:rsidR="00B00E7D" w:rsidRPr="002813EB" w:rsidRDefault="00B00E7D" w:rsidP="00B00E7D">
      <w:pPr>
        <w:pStyle w:val="CRCoverPage"/>
        <w:outlineLvl w:val="0"/>
        <w:rPr>
          <w:b/>
          <w:noProof/>
          <w:sz w:val="24"/>
          <w:szCs w:val="24"/>
        </w:rPr>
      </w:pPr>
      <w:r w:rsidRPr="002813EB">
        <w:rPr>
          <w:b/>
          <w:noProof/>
          <w:sz w:val="24"/>
          <w:szCs w:val="24"/>
        </w:rPr>
        <w:t>Spokane, USA, 17</w:t>
      </w:r>
      <w:r w:rsidRPr="002813EB">
        <w:rPr>
          <w:b/>
          <w:noProof/>
          <w:sz w:val="24"/>
          <w:szCs w:val="24"/>
          <w:vertAlign w:val="superscript"/>
        </w:rPr>
        <w:t>th</w:t>
      </w:r>
      <w:r w:rsidRPr="002813EB">
        <w:rPr>
          <w:b/>
          <w:noProof/>
          <w:sz w:val="24"/>
          <w:szCs w:val="24"/>
        </w:rPr>
        <w:t xml:space="preserve"> – 19</w:t>
      </w:r>
      <w:r w:rsidRPr="002813EB">
        <w:rPr>
          <w:b/>
          <w:noProof/>
          <w:sz w:val="24"/>
          <w:szCs w:val="24"/>
          <w:vertAlign w:val="superscript"/>
        </w:rPr>
        <w:t>th</w:t>
      </w:r>
      <w:r w:rsidRPr="002813EB">
        <w:rPr>
          <w:b/>
          <w:noProof/>
          <w:sz w:val="24"/>
          <w:szCs w:val="24"/>
        </w:rPr>
        <w:t xml:space="preserve"> January 2017</w:t>
      </w:r>
    </w:p>
    <w:p w14:paraId="2B2C64AE" w14:textId="77777777" w:rsidR="00B00E7D" w:rsidRDefault="00B00E7D" w:rsidP="00B00E7D"/>
    <w:p w14:paraId="611F37AF" w14:textId="6A3114E3" w:rsidR="00B00E7D" w:rsidRPr="002813EB" w:rsidRDefault="00B00E7D" w:rsidP="00B00E7D">
      <w:pPr>
        <w:ind w:left="1988" w:hanging="1988"/>
        <w:jc w:val="both"/>
        <w:rPr>
          <w:rFonts w:ascii="Arial" w:hAnsi="Arial"/>
        </w:rPr>
      </w:pPr>
      <w:r w:rsidRPr="002813EB">
        <w:rPr>
          <w:rFonts w:ascii="Arial" w:hAnsi="Arial"/>
          <w:b/>
        </w:rPr>
        <w:t>Title:</w:t>
      </w:r>
      <w:r w:rsidRPr="002813EB">
        <w:rPr>
          <w:rFonts w:ascii="Arial" w:hAnsi="Arial"/>
        </w:rPr>
        <w:t xml:space="preserve"> </w:t>
      </w:r>
      <w:r w:rsidRPr="002813EB">
        <w:rPr>
          <w:rFonts w:ascii="Arial" w:hAnsi="Arial"/>
        </w:rPr>
        <w:tab/>
        <w:t xml:space="preserve">Report of email discussion: </w:t>
      </w:r>
      <w:r w:rsidR="00FD72AC" w:rsidRPr="002813EB">
        <w:rPr>
          <w:rFonts w:ascii="Arial" w:hAnsi="Arial"/>
        </w:rPr>
        <w:t>[96#31</w:t>
      </w:r>
      <w:r w:rsidR="00107949" w:rsidRPr="002813EB">
        <w:rPr>
          <w:rFonts w:ascii="Arial" w:hAnsi="Arial"/>
        </w:rPr>
        <w:t xml:space="preserve">][NR] </w:t>
      </w:r>
      <w:r w:rsidR="0095001B" w:rsidRPr="002813EB">
        <w:rPr>
          <w:rFonts w:ascii="Arial" w:hAnsi="Arial"/>
        </w:rPr>
        <w:t>UL data in inactive solution B</w:t>
      </w:r>
    </w:p>
    <w:p w14:paraId="05A81190" w14:textId="62716983" w:rsidR="00B00E7D" w:rsidRPr="002813EB" w:rsidRDefault="00B00E7D" w:rsidP="00B00E7D">
      <w:pPr>
        <w:tabs>
          <w:tab w:val="left" w:pos="1985"/>
        </w:tabs>
        <w:ind w:left="1980" w:hanging="1980"/>
        <w:jc w:val="both"/>
        <w:rPr>
          <w:rFonts w:ascii="Arial" w:hAnsi="Arial"/>
        </w:rPr>
      </w:pPr>
      <w:r w:rsidRPr="002813EB">
        <w:rPr>
          <w:rFonts w:ascii="Arial" w:hAnsi="Arial"/>
          <w:b/>
        </w:rPr>
        <w:t xml:space="preserve">Source: </w:t>
      </w:r>
      <w:r w:rsidRPr="002813EB">
        <w:rPr>
          <w:rFonts w:ascii="Arial" w:hAnsi="Arial"/>
          <w:b/>
        </w:rPr>
        <w:tab/>
      </w:r>
      <w:r w:rsidR="002913F2" w:rsidRPr="002813EB">
        <w:rPr>
          <w:rFonts w:ascii="Arial" w:hAnsi="Arial"/>
        </w:rPr>
        <w:t xml:space="preserve">Ericsson </w:t>
      </w:r>
      <w:r w:rsidRPr="002813EB">
        <w:rPr>
          <w:rFonts w:ascii="Arial" w:hAnsi="Arial"/>
        </w:rPr>
        <w:t>(Rapporteur)</w:t>
      </w:r>
    </w:p>
    <w:p w14:paraId="1BB684C0" w14:textId="50B99842" w:rsidR="00B00E7D" w:rsidRPr="00E522DE" w:rsidRDefault="00B00E7D" w:rsidP="00B00E7D">
      <w:pPr>
        <w:tabs>
          <w:tab w:val="left" w:pos="1985"/>
        </w:tabs>
        <w:jc w:val="both"/>
        <w:rPr>
          <w:rFonts w:ascii="Arial" w:hAnsi="Arial"/>
          <w:lang w:val="en-US"/>
        </w:rPr>
      </w:pPr>
      <w:r w:rsidRPr="00E522DE">
        <w:rPr>
          <w:rFonts w:ascii="Arial" w:hAnsi="Arial"/>
          <w:b/>
          <w:lang w:val="en-US"/>
        </w:rPr>
        <w:t>Agenda item:</w:t>
      </w:r>
      <w:r w:rsidRPr="00E522DE">
        <w:rPr>
          <w:rFonts w:ascii="Arial" w:hAnsi="Arial"/>
          <w:lang w:val="en-US"/>
        </w:rPr>
        <w:tab/>
      </w:r>
      <w:r w:rsidR="00E01C68" w:rsidRPr="00E522DE">
        <w:rPr>
          <w:rFonts w:ascii="Arial" w:hAnsi="Arial"/>
          <w:lang w:val="en-US"/>
        </w:rPr>
        <w:t>3.2.2.2</w:t>
      </w:r>
    </w:p>
    <w:p w14:paraId="440F7F82" w14:textId="77777777" w:rsidR="00B00E7D" w:rsidRPr="002813EB" w:rsidRDefault="00B00E7D" w:rsidP="00B00E7D">
      <w:pPr>
        <w:pBdr>
          <w:bottom w:val="single" w:sz="6" w:space="1" w:color="auto"/>
        </w:pBdr>
        <w:tabs>
          <w:tab w:val="left" w:pos="1985"/>
        </w:tabs>
        <w:ind w:right="-441"/>
        <w:jc w:val="both"/>
        <w:rPr>
          <w:rFonts w:ascii="Arial" w:hAnsi="Arial"/>
        </w:rPr>
      </w:pPr>
      <w:r w:rsidRPr="002813EB">
        <w:rPr>
          <w:rFonts w:ascii="Arial" w:hAnsi="Arial"/>
          <w:b/>
        </w:rPr>
        <w:t>Document for:</w:t>
      </w:r>
      <w:r w:rsidRPr="002813EB">
        <w:rPr>
          <w:rFonts w:ascii="Arial" w:hAnsi="Arial"/>
        </w:rPr>
        <w:tab/>
        <w:t>Report</w:t>
      </w:r>
    </w:p>
    <w:p w14:paraId="219B7C30" w14:textId="77777777" w:rsidR="00B00E7D" w:rsidRDefault="00B00E7D" w:rsidP="00B00E7D">
      <w:pPr>
        <w:pStyle w:val="Heading1"/>
      </w:pPr>
      <w:r>
        <w:t>Introduction</w:t>
      </w:r>
    </w:p>
    <w:p w14:paraId="622C5776" w14:textId="2022F4CB" w:rsidR="0095001B" w:rsidRDefault="0095001B" w:rsidP="0095001B">
      <w:pPr>
        <w:spacing w:after="120" w:line="240" w:lineRule="auto"/>
        <w:jc w:val="both"/>
        <w:rPr>
          <w:rFonts w:ascii="Arial" w:hAnsi="Arial" w:cs="Arial"/>
          <w:sz w:val="20"/>
          <w:szCs w:val="20"/>
        </w:rPr>
      </w:pPr>
      <w:r>
        <w:t xml:space="preserve">This </w:t>
      </w:r>
      <w:r w:rsidR="007E67E5">
        <w:t xml:space="preserve">document aims to summarize the following </w:t>
      </w:r>
      <w:r>
        <w:t>email discussion</w:t>
      </w:r>
      <w:r w:rsidR="007E67E5">
        <w:t>:</w:t>
      </w:r>
      <w:r>
        <w:t xml:space="preserve"> </w:t>
      </w:r>
    </w:p>
    <w:p w14:paraId="6B6C1715" w14:textId="6427B3DF" w:rsidR="00263D17" w:rsidRPr="0095001B" w:rsidRDefault="0095001B" w:rsidP="0095001B">
      <w:pPr>
        <w:spacing w:after="120" w:line="240" w:lineRule="auto"/>
        <w:rPr>
          <w:rFonts w:ascii="Arial" w:hAnsi="Arial" w:cs="Arial"/>
          <w:sz w:val="18"/>
          <w:szCs w:val="20"/>
        </w:rPr>
      </w:pPr>
      <w:r w:rsidRPr="0095001B">
        <w:rPr>
          <w:rFonts w:ascii="Arial" w:hAnsi="Arial" w:cs="Arial"/>
          <w:sz w:val="20"/>
        </w:rPr>
        <w:t>[96#31</w:t>
      </w:r>
      <w:r w:rsidR="00263D17" w:rsidRPr="0095001B">
        <w:rPr>
          <w:rFonts w:ascii="Arial" w:hAnsi="Arial" w:cs="Arial"/>
          <w:sz w:val="20"/>
        </w:rPr>
        <w:t xml:space="preserve">][NR] </w:t>
      </w:r>
      <w:r w:rsidRPr="0095001B">
        <w:rPr>
          <w:rFonts w:ascii="Arial" w:hAnsi="Arial" w:cs="Arial"/>
          <w:sz w:val="20"/>
        </w:rPr>
        <w:t xml:space="preserve">UL data in inactive solution B </w:t>
      </w:r>
      <w:r w:rsidR="00263D17" w:rsidRPr="0095001B">
        <w:rPr>
          <w:rFonts w:ascii="Arial" w:hAnsi="Arial" w:cs="Arial"/>
          <w:sz w:val="20"/>
        </w:rPr>
        <w:t>(</w:t>
      </w:r>
      <w:r w:rsidRPr="0095001B">
        <w:rPr>
          <w:rFonts w:ascii="Arial" w:hAnsi="Arial" w:cs="Arial"/>
          <w:sz w:val="20"/>
        </w:rPr>
        <w:t>Ericsson</w:t>
      </w:r>
      <w:r w:rsidR="00263D17" w:rsidRPr="0095001B">
        <w:rPr>
          <w:rFonts w:ascii="Arial" w:hAnsi="Arial" w:cs="Arial"/>
          <w:sz w:val="20"/>
        </w:rPr>
        <w:t>)</w:t>
      </w:r>
    </w:p>
    <w:p w14:paraId="15BBE2D1" w14:textId="63F91B47" w:rsidR="0095001B" w:rsidRDefault="00263D17" w:rsidP="00263D17">
      <w:pPr>
        <w:pStyle w:val="Doc-text2"/>
      </w:pPr>
      <w:r>
        <w:tab/>
      </w:r>
      <w:r w:rsidR="0095001B" w:rsidRPr="0095001B">
        <w:t>To capture detail of the solution for sending UL data with RRC signalling in inactive state with/without transition to connected. Focus should be on the RAN2 aspects and to be as independent as possible of the Phy layer mechanism that is used. The solution should address the questions identified at the last meeting</w:t>
      </w:r>
      <w:r w:rsidR="0095001B">
        <w:t>.</w:t>
      </w:r>
    </w:p>
    <w:p w14:paraId="20FCF8C0" w14:textId="77777777" w:rsidR="00263D17" w:rsidRDefault="00263D17" w:rsidP="00263D17">
      <w:pPr>
        <w:pStyle w:val="Doc-text2"/>
      </w:pPr>
      <w:r>
        <w:tab/>
        <w:t>Intended outcome: Email discussion report</w:t>
      </w:r>
    </w:p>
    <w:p w14:paraId="23DF9A25" w14:textId="77777777" w:rsidR="00263D17" w:rsidRDefault="00263D17" w:rsidP="00263D17">
      <w:pPr>
        <w:pStyle w:val="Doc-text2"/>
      </w:pPr>
      <w:r>
        <w:tab/>
        <w:t>Deadline: Thursday 05/01/2017</w:t>
      </w:r>
    </w:p>
    <w:p w14:paraId="5429405A" w14:textId="77777777" w:rsidR="00263D17" w:rsidRDefault="00263D17" w:rsidP="00263D17"/>
    <w:p w14:paraId="28E48BC9" w14:textId="5410F769" w:rsidR="007E67E5" w:rsidRDefault="007E67E5" w:rsidP="007E67E5">
      <w:pPr>
        <w:spacing w:after="120" w:line="240" w:lineRule="auto"/>
        <w:jc w:val="both"/>
      </w:pPr>
      <w:r>
        <w:t>The aim of the discussion</w:t>
      </w:r>
      <w:r w:rsidR="00310DDA">
        <w:t xml:space="preserve"> </w:t>
      </w:r>
      <w:r>
        <w:t>is to capture details of the so called solution B</w:t>
      </w:r>
      <w:r w:rsidR="00104FA0">
        <w:t xml:space="preserve"> </w:t>
      </w:r>
      <w:r>
        <w:t xml:space="preserve">where </w:t>
      </w:r>
      <w:r w:rsidR="00310DDA">
        <w:t xml:space="preserve">a UE can transmit data in </w:t>
      </w:r>
      <w:r w:rsidR="0007526F">
        <w:t xml:space="preserve">RRC_INACTIVE </w:t>
      </w:r>
      <w:r w:rsidR="00FB1F94">
        <w:t xml:space="preserve">as part of the </w:t>
      </w:r>
      <w:r w:rsidR="00222981">
        <w:t xml:space="preserve">RRC procedure </w:t>
      </w:r>
      <w:r w:rsidR="00FB1F94">
        <w:t xml:space="preserve">that enables the network to </w:t>
      </w:r>
      <w:r w:rsidR="00104FA0">
        <w:t xml:space="preserve">either trigger </w:t>
      </w:r>
      <w:r w:rsidR="00222981">
        <w:t xml:space="preserve">an RRC </w:t>
      </w:r>
      <w:r>
        <w:t xml:space="preserve">state transition </w:t>
      </w:r>
      <w:r w:rsidR="00FB1F94">
        <w:t xml:space="preserve">from </w:t>
      </w:r>
      <w:r w:rsidR="0007526F">
        <w:t xml:space="preserve">RRC_INACTIVE </w:t>
      </w:r>
      <w:r w:rsidR="00104FA0">
        <w:t xml:space="preserve">to </w:t>
      </w:r>
      <w:r w:rsidR="0007526F">
        <w:t xml:space="preserve">RRC_CONNECTED </w:t>
      </w:r>
      <w:r w:rsidR="00222981">
        <w:t xml:space="preserve">as in LTE </w:t>
      </w:r>
      <w:r w:rsidR="00FB1F94">
        <w:t>(e.g. in the case of frequent and/or large payloads</w:t>
      </w:r>
      <w:r w:rsidR="0007526F">
        <w:t xml:space="preserve"> and/or subsequent DL transmissions</w:t>
      </w:r>
      <w:r w:rsidR="00FB1F94">
        <w:t xml:space="preserve">) </w:t>
      </w:r>
      <w:r w:rsidR="00104FA0">
        <w:t xml:space="preserve">or let the UE remain in </w:t>
      </w:r>
      <w:r w:rsidR="0007526F">
        <w:t>RRC_INACTIVE</w:t>
      </w:r>
      <w:r>
        <w:t>. Although this has been called soluti</w:t>
      </w:r>
      <w:r w:rsidR="00310DDA">
        <w:t xml:space="preserve">on B (in contrast to solution A, </w:t>
      </w:r>
      <w:r>
        <w:t xml:space="preserve">where RRC signalling is not used), different variants </w:t>
      </w:r>
      <w:r w:rsidR="007B5A71">
        <w:t>have been proposed in various contributions</w:t>
      </w:r>
      <w:r w:rsidR="00310DDA">
        <w:t xml:space="preserve"> such as </w:t>
      </w:r>
      <w:r w:rsidR="00E140A0">
        <w:fldChar w:fldCharType="begin"/>
      </w:r>
      <w:r w:rsidR="00E140A0">
        <w:instrText xml:space="preserve"> REF _Ref470118991 \n \h </w:instrText>
      </w:r>
      <w:r w:rsidR="00E140A0">
        <w:fldChar w:fldCharType="separate"/>
      </w:r>
      <w:r w:rsidR="00E140A0">
        <w:t>[1]</w:t>
      </w:r>
      <w:r w:rsidR="00E140A0">
        <w:fldChar w:fldCharType="end"/>
      </w:r>
      <w:r w:rsidR="00E140A0">
        <w:t xml:space="preserve">, </w:t>
      </w:r>
      <w:r w:rsidR="00E140A0">
        <w:fldChar w:fldCharType="begin"/>
      </w:r>
      <w:r w:rsidR="00E140A0">
        <w:instrText xml:space="preserve"> REF _Ref470118994 \n \h </w:instrText>
      </w:r>
      <w:r w:rsidR="00E140A0">
        <w:fldChar w:fldCharType="separate"/>
      </w:r>
      <w:r w:rsidR="00E140A0">
        <w:t>[2]</w:t>
      </w:r>
      <w:r w:rsidR="00E140A0">
        <w:fldChar w:fldCharType="end"/>
      </w:r>
      <w:r w:rsidR="00E140A0">
        <w:t xml:space="preserve">, </w:t>
      </w:r>
      <w:r w:rsidR="00E140A0">
        <w:fldChar w:fldCharType="begin"/>
      </w:r>
      <w:r w:rsidR="00E140A0">
        <w:instrText xml:space="preserve"> REF _Ref470118996 \n \h </w:instrText>
      </w:r>
      <w:r w:rsidR="00E140A0">
        <w:fldChar w:fldCharType="separate"/>
      </w:r>
      <w:r w:rsidR="00E140A0">
        <w:t>[3]</w:t>
      </w:r>
      <w:r w:rsidR="00E140A0">
        <w:fldChar w:fldCharType="end"/>
      </w:r>
      <w:r w:rsidR="00E140A0">
        <w:t xml:space="preserve">, </w:t>
      </w:r>
      <w:r w:rsidR="00E140A0">
        <w:fldChar w:fldCharType="begin"/>
      </w:r>
      <w:r w:rsidR="00E140A0">
        <w:instrText xml:space="preserve"> REF _Ref470118998 \n \h </w:instrText>
      </w:r>
      <w:r w:rsidR="00E140A0">
        <w:fldChar w:fldCharType="separate"/>
      </w:r>
      <w:r w:rsidR="00E140A0">
        <w:t>[4]</w:t>
      </w:r>
      <w:r w:rsidR="00E140A0">
        <w:fldChar w:fldCharType="end"/>
      </w:r>
      <w:r w:rsidR="00E140A0">
        <w:t xml:space="preserve"> and </w:t>
      </w:r>
      <w:r w:rsidR="00E140A0">
        <w:fldChar w:fldCharType="begin"/>
      </w:r>
      <w:r w:rsidR="00E140A0">
        <w:instrText xml:space="preserve"> REF _Ref470118999 \n \h </w:instrText>
      </w:r>
      <w:r w:rsidR="00E140A0">
        <w:fldChar w:fldCharType="separate"/>
      </w:r>
      <w:r w:rsidR="00E140A0">
        <w:t>[5]</w:t>
      </w:r>
      <w:r w:rsidR="00E140A0">
        <w:fldChar w:fldCharType="end"/>
      </w:r>
      <w:r w:rsidR="00E140A0">
        <w:t>.</w:t>
      </w:r>
    </w:p>
    <w:p w14:paraId="12A3C773" w14:textId="7B67743B" w:rsidR="00640B17" w:rsidRDefault="00640B17" w:rsidP="00640B17">
      <w:pPr>
        <w:pStyle w:val="Heading1"/>
      </w:pPr>
      <w:r>
        <w:t>Discussion</w:t>
      </w:r>
      <w:r w:rsidR="008003C3">
        <w:t xml:space="preserve"> on use cases </w:t>
      </w:r>
      <w:r w:rsidR="00AB1E38">
        <w:t>and requirements</w:t>
      </w:r>
    </w:p>
    <w:p w14:paraId="4AE2E5AE" w14:textId="34798D84" w:rsidR="00AB1E38" w:rsidRPr="00AB1E38" w:rsidRDefault="00AB1E38" w:rsidP="00AB1E38">
      <w:pPr>
        <w:pStyle w:val="Heading2"/>
      </w:pPr>
      <w:r>
        <w:t>Discussion on use cases</w:t>
      </w:r>
    </w:p>
    <w:p w14:paraId="730CA4E6" w14:textId="6CF02D86" w:rsidR="008003C3" w:rsidRDefault="008003C3" w:rsidP="00FE0E36">
      <w:pPr>
        <w:jc w:val="both"/>
      </w:pPr>
      <w:r>
        <w:t xml:space="preserve">In </w:t>
      </w:r>
      <w:r w:rsidR="00FE0E36">
        <w:t xml:space="preserve">order to progress the study </w:t>
      </w:r>
      <w:r>
        <w:t xml:space="preserve">on small data transmission, </w:t>
      </w:r>
      <w:r w:rsidR="007E7334">
        <w:t xml:space="preserve">companies in </w:t>
      </w:r>
      <w:r w:rsidR="00FE0E36">
        <w:t>RAN2</w:t>
      </w:r>
      <w:r w:rsidR="007E7334">
        <w:t>#95-bis</w:t>
      </w:r>
      <w:r w:rsidR="00FE0E36">
        <w:t xml:space="preserve"> </w:t>
      </w:r>
      <w:r w:rsidR="00A37000">
        <w:t xml:space="preserve">have agreed </w:t>
      </w:r>
      <w:r w:rsidR="007E7334">
        <w:t xml:space="preserve">on </w:t>
      </w:r>
      <w:r>
        <w:t xml:space="preserve">the following: </w:t>
      </w:r>
    </w:p>
    <w:p w14:paraId="618A941A" w14:textId="0D55D94E" w:rsidR="008003C3" w:rsidRPr="008E5E70" w:rsidRDefault="008003C3" w:rsidP="008003C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rPr>
      </w:pPr>
      <w:r w:rsidRPr="008E5E70">
        <w:rPr>
          <w:rFonts w:ascii="Arial" w:eastAsia="MS Mincho" w:hAnsi="Arial" w:cs="Arial"/>
          <w:sz w:val="20"/>
          <w:szCs w:val="20"/>
          <w:lang w:val="en-US"/>
        </w:rPr>
        <w:t>1a</w:t>
      </w:r>
      <w:r w:rsidRPr="008E5E70">
        <w:rPr>
          <w:rFonts w:ascii="Arial" w:eastAsia="MS Mincho" w:hAnsi="Arial" w:cs="Arial"/>
          <w:sz w:val="20"/>
          <w:szCs w:val="20"/>
          <w:lang w:val="en-US"/>
        </w:rPr>
        <w:tab/>
        <w:t>We need to discuss and determine the use case for data transmission</w:t>
      </w:r>
    </w:p>
    <w:p w14:paraId="23CC17F3" w14:textId="43080531" w:rsidR="008003C3" w:rsidRPr="004015C6" w:rsidRDefault="008003C3" w:rsidP="00FE0E36">
      <w:pPr>
        <w:jc w:val="both"/>
        <w:rPr>
          <w:lang w:val="en-US"/>
        </w:rPr>
      </w:pPr>
    </w:p>
    <w:p w14:paraId="58CB35C3" w14:textId="77777777" w:rsidR="002A3D68" w:rsidRDefault="007E7334" w:rsidP="008003C3">
      <w:pPr>
        <w:jc w:val="both"/>
      </w:pPr>
      <w:r>
        <w:t xml:space="preserve">In </w:t>
      </w:r>
      <w:r w:rsidR="008003C3">
        <w:t xml:space="preserve">RAN2#96 there has not been any discussions about use cases, although </w:t>
      </w:r>
      <w:r w:rsidR="002A3D68">
        <w:t xml:space="preserve">some </w:t>
      </w:r>
      <w:r w:rsidR="008003C3">
        <w:t>contributions touched upon that topic</w:t>
      </w:r>
      <w:r w:rsidR="00B57DE7">
        <w:t xml:space="preserve"> </w:t>
      </w:r>
      <w:r w:rsidR="00A74808">
        <w:t xml:space="preserve">such as </w:t>
      </w:r>
      <w:r w:rsidR="00A74808">
        <w:fldChar w:fldCharType="begin"/>
      </w:r>
      <w:r w:rsidR="00A74808">
        <w:instrText xml:space="preserve"> REF _Ref470121460 \n \h </w:instrText>
      </w:r>
      <w:r w:rsidR="00A74808">
        <w:fldChar w:fldCharType="separate"/>
      </w:r>
      <w:r w:rsidR="00A74808">
        <w:t>[6]</w:t>
      </w:r>
      <w:r w:rsidR="00A74808">
        <w:fldChar w:fldCharType="end"/>
      </w:r>
      <w:r w:rsidR="002A3D68">
        <w:t xml:space="preserve">, </w:t>
      </w:r>
      <w:r w:rsidR="00A74808">
        <w:fldChar w:fldCharType="begin"/>
      </w:r>
      <w:r w:rsidR="00A74808">
        <w:instrText xml:space="preserve"> REF _Ref470121462 \n \h </w:instrText>
      </w:r>
      <w:r w:rsidR="00A74808">
        <w:fldChar w:fldCharType="separate"/>
      </w:r>
      <w:r w:rsidR="00A74808">
        <w:t>[7]</w:t>
      </w:r>
      <w:r w:rsidR="00A74808">
        <w:fldChar w:fldCharType="end"/>
      </w:r>
      <w:r w:rsidR="002A3D68">
        <w:t xml:space="preserve"> and </w:t>
      </w:r>
      <w:r w:rsidR="00A74808">
        <w:fldChar w:fldCharType="begin"/>
      </w:r>
      <w:r w:rsidR="00A74808">
        <w:instrText xml:space="preserve"> REF _Ref470121468 \n \h </w:instrText>
      </w:r>
      <w:r w:rsidR="00A74808">
        <w:fldChar w:fldCharType="separate"/>
      </w:r>
      <w:r w:rsidR="00A74808">
        <w:t>[8]</w:t>
      </w:r>
      <w:r w:rsidR="00A74808">
        <w:fldChar w:fldCharType="end"/>
      </w:r>
      <w:r w:rsidR="002A3D68">
        <w:t xml:space="preserve">. </w:t>
      </w:r>
    </w:p>
    <w:p w14:paraId="2D6FE903" w14:textId="7FF6232D" w:rsidR="008003C3" w:rsidRDefault="00A74808" w:rsidP="008003C3">
      <w:pPr>
        <w:jc w:val="both"/>
      </w:pPr>
      <w:r>
        <w:t>I</w:t>
      </w:r>
      <w:r w:rsidR="00FE0E36">
        <w:t>n LTE, both mobile broadband (MBB) and MTC-like use cases (such as NB-IoT) were considered relevant as use cases for small data transmission.</w:t>
      </w:r>
      <w:r w:rsidR="008003C3">
        <w:t xml:space="preserve"> In NR, </w:t>
      </w:r>
      <w:r>
        <w:t xml:space="preserve">it seems  most of the companies agree that </w:t>
      </w:r>
      <w:r w:rsidR="008003C3">
        <w:t xml:space="preserve">the solution for small data transmission should be designed in a generic way </w:t>
      </w:r>
      <w:r>
        <w:t>(</w:t>
      </w:r>
      <w:r w:rsidR="002A3D68">
        <w:t xml:space="preserve">i.e. </w:t>
      </w:r>
      <w:r>
        <w:t xml:space="preserve">service-agnostic) </w:t>
      </w:r>
      <w:r w:rsidR="008003C3">
        <w:t xml:space="preserve">such a way that it is possible to support an even higher diversity of </w:t>
      </w:r>
      <w:r w:rsidR="007E7334">
        <w:t xml:space="preserve">use cases / applications with different </w:t>
      </w:r>
      <w:r w:rsidR="008003C3">
        <w:t xml:space="preserve">traffic patterns </w:t>
      </w:r>
      <w:r w:rsidR="00543271">
        <w:t xml:space="preserve">such as i) </w:t>
      </w:r>
      <w:r w:rsidR="007E7334">
        <w:t xml:space="preserve">small </w:t>
      </w:r>
      <w:r w:rsidR="008003C3">
        <w:t xml:space="preserve">UL </w:t>
      </w:r>
      <w:r w:rsidR="007E7334">
        <w:t xml:space="preserve">payload </w:t>
      </w:r>
      <w:r w:rsidR="008003C3">
        <w:t xml:space="preserve">generating no DL </w:t>
      </w:r>
      <w:r w:rsidR="007E7334">
        <w:t xml:space="preserve">data </w:t>
      </w:r>
      <w:r w:rsidR="008003C3">
        <w:t>(</w:t>
      </w:r>
      <w:r w:rsidR="007E7334">
        <w:t>acknowledged to be an unusual type of traffic</w:t>
      </w:r>
      <w:r w:rsidR="008003C3">
        <w:t>)</w:t>
      </w:r>
      <w:r w:rsidR="00543271">
        <w:t>, ii)</w:t>
      </w:r>
      <w:r w:rsidR="007E7334">
        <w:t xml:space="preserve"> small UL payload</w:t>
      </w:r>
      <w:r w:rsidR="00543271">
        <w:t xml:space="preserve"> with </w:t>
      </w:r>
      <w:r w:rsidR="007E7334">
        <w:t xml:space="preserve">small </w:t>
      </w:r>
      <w:r w:rsidR="00543271">
        <w:t xml:space="preserve"> DL </w:t>
      </w:r>
      <w:r w:rsidR="007E7334">
        <w:t>payload (</w:t>
      </w:r>
      <w:r w:rsidR="00543271">
        <w:t>acknowledgement</w:t>
      </w:r>
      <w:r w:rsidR="007E7334">
        <w:t>)</w:t>
      </w:r>
      <w:r w:rsidR="00543271">
        <w:t xml:space="preserve">, </w:t>
      </w:r>
      <w:r w:rsidR="007E7334">
        <w:t>iii</w:t>
      </w:r>
      <w:r w:rsidR="00543271">
        <w:t xml:space="preserve">) </w:t>
      </w:r>
      <w:r w:rsidR="007E7334">
        <w:t xml:space="preserve">small </w:t>
      </w:r>
      <w:r w:rsidR="008003C3">
        <w:t xml:space="preserve">UL </w:t>
      </w:r>
      <w:r w:rsidR="007E7334">
        <w:t xml:space="preserve">payload </w:t>
      </w:r>
      <w:r w:rsidR="008003C3">
        <w:t>with application layer DL acknowledgement triggering additional UL and/or DL transmissions etc.</w:t>
      </w:r>
      <w:r w:rsidR="007E7334">
        <w:t xml:space="preserve"> In addition, these small UL payload data can either be frequent or infrequent such as the DL responses.</w:t>
      </w:r>
    </w:p>
    <w:p w14:paraId="51EFC738" w14:textId="76BA8668" w:rsidR="00543271" w:rsidRDefault="00543271" w:rsidP="008003C3">
      <w:pPr>
        <w:jc w:val="both"/>
      </w:pPr>
      <w:r>
        <w:lastRenderedPageBreak/>
        <w:t>In NR, it has also been agreed that the same technical framework should be aimed to address the different use cases such as URLLC, eMBB and mMTC. Therefore, it is very reasonable that these use cases should benefit from a standardized small data transmission solution.</w:t>
      </w:r>
    </w:p>
    <w:p w14:paraId="53BCCB93" w14:textId="0FF0E9E5" w:rsidR="008003C3" w:rsidRDefault="008003C3" w:rsidP="00543271">
      <w:pPr>
        <w:jc w:val="both"/>
      </w:pPr>
      <w:r>
        <w:t xml:space="preserve">Companies are welcome to express their views on </w:t>
      </w:r>
      <w:r w:rsidR="002A3D68">
        <w:t xml:space="preserve">the applicability of a single solution for small data transmission </w:t>
      </w:r>
      <w:r w:rsidR="00C60814">
        <w:t xml:space="preserve">in inactive state </w:t>
      </w:r>
      <w:r w:rsidR="002A3D68">
        <w:t xml:space="preserve">that addresses a wide variety of applications / </w:t>
      </w:r>
      <w:r>
        <w:t xml:space="preserve">traffic patterns </w:t>
      </w:r>
      <w:r w:rsidR="002A3D68">
        <w:t xml:space="preserve">associated to </w:t>
      </w:r>
      <w:r w:rsidR="00543271">
        <w:t>URLLC, eMBB and mMTC</w:t>
      </w:r>
      <w:r w:rsidR="002A3D68">
        <w:t xml:space="preserve"> use cases</w:t>
      </w:r>
      <w:r>
        <w:t>.</w:t>
      </w:r>
    </w:p>
    <w:tbl>
      <w:tblPr>
        <w:tblStyle w:val="TableGrid"/>
        <w:tblW w:w="0" w:type="auto"/>
        <w:tblInd w:w="-5" w:type="dxa"/>
        <w:tblLook w:val="04A0" w:firstRow="1" w:lastRow="0" w:firstColumn="1" w:lastColumn="0" w:noHBand="0" w:noVBand="1"/>
      </w:tblPr>
      <w:tblGrid>
        <w:gridCol w:w="2168"/>
        <w:gridCol w:w="2720"/>
        <w:gridCol w:w="4133"/>
      </w:tblGrid>
      <w:tr w:rsidR="008003C3" w:rsidRPr="005F50EC" w14:paraId="3FCD8B2C" w14:textId="77777777" w:rsidTr="00C60814">
        <w:tc>
          <w:tcPr>
            <w:tcW w:w="2168" w:type="dxa"/>
          </w:tcPr>
          <w:p w14:paraId="0CDA99BA" w14:textId="77777777" w:rsidR="008003C3" w:rsidRPr="005F50EC" w:rsidRDefault="008003C3" w:rsidP="00DA369B">
            <w:pPr>
              <w:rPr>
                <w:b/>
              </w:rPr>
            </w:pPr>
            <w:r w:rsidRPr="005F50EC">
              <w:rPr>
                <w:b/>
              </w:rPr>
              <w:t>Company</w:t>
            </w:r>
          </w:p>
        </w:tc>
        <w:tc>
          <w:tcPr>
            <w:tcW w:w="2720" w:type="dxa"/>
          </w:tcPr>
          <w:p w14:paraId="39482773" w14:textId="77777777" w:rsidR="008003C3" w:rsidRPr="005F50EC" w:rsidRDefault="008003C3" w:rsidP="00DA369B">
            <w:pPr>
              <w:rPr>
                <w:b/>
              </w:rPr>
            </w:pPr>
            <w:r w:rsidRPr="005F50EC">
              <w:rPr>
                <w:b/>
              </w:rPr>
              <w:t>Comments</w:t>
            </w:r>
            <w:r>
              <w:rPr>
                <w:b/>
              </w:rPr>
              <w:t xml:space="preserve"> </w:t>
            </w:r>
            <w:r>
              <w:t>(agree/disagree with reasons if any)</w:t>
            </w:r>
          </w:p>
        </w:tc>
        <w:tc>
          <w:tcPr>
            <w:tcW w:w="4133" w:type="dxa"/>
          </w:tcPr>
          <w:p w14:paraId="201E2711" w14:textId="77777777" w:rsidR="008003C3" w:rsidRPr="005F50EC" w:rsidRDefault="008003C3" w:rsidP="00DA369B">
            <w:pPr>
              <w:rPr>
                <w:b/>
              </w:rPr>
            </w:pPr>
            <w:r w:rsidRPr="005F50EC">
              <w:rPr>
                <w:b/>
              </w:rPr>
              <w:t>Follow up comments</w:t>
            </w:r>
          </w:p>
        </w:tc>
      </w:tr>
      <w:tr w:rsidR="008003C3" w14:paraId="69FEB02E" w14:textId="77777777" w:rsidTr="00C60814">
        <w:tc>
          <w:tcPr>
            <w:tcW w:w="2168" w:type="dxa"/>
          </w:tcPr>
          <w:p w14:paraId="4B60E236" w14:textId="7602CFFF" w:rsidR="008003C3" w:rsidRDefault="00345E75" w:rsidP="00DA369B">
            <w:r>
              <w:t>Nokia</w:t>
            </w:r>
          </w:p>
        </w:tc>
        <w:tc>
          <w:tcPr>
            <w:tcW w:w="2720" w:type="dxa"/>
          </w:tcPr>
          <w:p w14:paraId="5ED3198B" w14:textId="2B95E634" w:rsidR="008003C3" w:rsidRDefault="00345E75" w:rsidP="00DA369B">
            <w:r>
              <w:t xml:space="preserve">We agree that solution should be generic and flexible. Targeted use cases should not be limited although more focus should be given to eMBB due to plenary prioritization e.g. we should not aim for optimizatino only valid for MTC. </w:t>
            </w:r>
          </w:p>
        </w:tc>
        <w:tc>
          <w:tcPr>
            <w:tcW w:w="4133" w:type="dxa"/>
          </w:tcPr>
          <w:p w14:paraId="6387C0DC" w14:textId="77777777" w:rsidR="008003C3" w:rsidRDefault="008003C3" w:rsidP="00DA369B"/>
        </w:tc>
      </w:tr>
      <w:tr w:rsidR="001C42F5" w14:paraId="0EB0D9FD" w14:textId="77777777" w:rsidTr="00C60814">
        <w:tc>
          <w:tcPr>
            <w:tcW w:w="2168" w:type="dxa"/>
          </w:tcPr>
          <w:p w14:paraId="609DC441" w14:textId="6925249E" w:rsidR="001C42F5" w:rsidRDefault="001C42F5" w:rsidP="001C42F5">
            <w:r>
              <w:t>Intel</w:t>
            </w:r>
          </w:p>
        </w:tc>
        <w:tc>
          <w:tcPr>
            <w:tcW w:w="2720" w:type="dxa"/>
          </w:tcPr>
          <w:p w14:paraId="1F7ED199" w14:textId="50FAAC18" w:rsidR="001C42F5" w:rsidRDefault="001C42F5" w:rsidP="001C42F5">
            <w:r>
              <w:t xml:space="preserve">We share the view that from the RAN level, the solution to efficient exchange small data packets should be service agnostic. </w:t>
            </w:r>
          </w:p>
        </w:tc>
        <w:tc>
          <w:tcPr>
            <w:tcW w:w="4133" w:type="dxa"/>
          </w:tcPr>
          <w:p w14:paraId="5F3BA835" w14:textId="77777777" w:rsidR="001C42F5" w:rsidRDefault="001C42F5" w:rsidP="001C42F5"/>
        </w:tc>
      </w:tr>
      <w:tr w:rsidR="002E503A" w14:paraId="198AC3A3" w14:textId="77777777" w:rsidTr="00C60814">
        <w:tc>
          <w:tcPr>
            <w:tcW w:w="2168" w:type="dxa"/>
          </w:tcPr>
          <w:p w14:paraId="6CC4775A" w14:textId="7A4CD5E8" w:rsidR="002E503A" w:rsidRDefault="002E503A" w:rsidP="001C42F5">
            <w:r>
              <w:t>Samsung</w:t>
            </w:r>
          </w:p>
        </w:tc>
        <w:tc>
          <w:tcPr>
            <w:tcW w:w="2720" w:type="dxa"/>
          </w:tcPr>
          <w:p w14:paraId="4823A3D1" w14:textId="44EE044A" w:rsidR="002E503A" w:rsidRDefault="002E503A" w:rsidP="002E503A">
            <w:r>
              <w:rPr>
                <w:rFonts w:eastAsia="Malgun Gothic" w:hint="eastAsia"/>
                <w:lang w:eastAsia="ko-KR"/>
              </w:rPr>
              <w:t>I</w:t>
            </w:r>
            <w:r w:rsidRPr="00524822">
              <w:t>t is desirable to have single solution catering to different service requirements</w:t>
            </w:r>
            <w:r>
              <w:rPr>
                <w:rFonts w:eastAsia="Malgun Gothic" w:hint="eastAsia"/>
                <w:lang w:eastAsia="ko-KR"/>
              </w:rPr>
              <w:t>.</w:t>
            </w:r>
            <w:r w:rsidRPr="00524822">
              <w:t xml:space="preserve"> </w:t>
            </w:r>
            <w:r>
              <w:rPr>
                <w:rFonts w:eastAsia="Malgun Gothic" w:hint="eastAsia"/>
                <w:lang w:eastAsia="ko-KR"/>
              </w:rPr>
              <w:t xml:space="preserve">Nevertheless, </w:t>
            </w:r>
            <w:r w:rsidRPr="00524822">
              <w:t>it should be noted that mMTC scenario has been deprioritized by RAN plenary. Hence, we might need to consider only URLLC and eMBB for first phase study.</w:t>
            </w:r>
          </w:p>
        </w:tc>
        <w:tc>
          <w:tcPr>
            <w:tcW w:w="4133" w:type="dxa"/>
          </w:tcPr>
          <w:p w14:paraId="1A5066F7" w14:textId="77777777" w:rsidR="002E503A" w:rsidRDefault="002E503A" w:rsidP="001C42F5"/>
        </w:tc>
      </w:tr>
      <w:tr w:rsidR="00FA6B8A" w14:paraId="4FE3BE42" w14:textId="77777777" w:rsidTr="00C60814">
        <w:tc>
          <w:tcPr>
            <w:tcW w:w="2168" w:type="dxa"/>
          </w:tcPr>
          <w:p w14:paraId="3DE4402C" w14:textId="7A53A567" w:rsidR="00FA6B8A" w:rsidRDefault="00FA6B8A" w:rsidP="001C42F5">
            <w:r>
              <w:t xml:space="preserve">Fujitsu </w:t>
            </w:r>
          </w:p>
        </w:tc>
        <w:tc>
          <w:tcPr>
            <w:tcW w:w="2720" w:type="dxa"/>
          </w:tcPr>
          <w:p w14:paraId="12F70B72" w14:textId="77777777" w:rsidR="00FA6B8A" w:rsidRDefault="00FA6B8A" w:rsidP="00FA6B8A">
            <w:r>
              <w:t xml:space="preserve">We agree that the different use cases should benefit from a small data transmission solution. </w:t>
            </w:r>
          </w:p>
          <w:p w14:paraId="787EB0B2" w14:textId="2A7EBD54" w:rsidR="00FA6B8A" w:rsidRDefault="00FA6B8A" w:rsidP="00FA6B8A">
            <w:pPr>
              <w:rPr>
                <w:rFonts w:eastAsia="Malgun Gothic"/>
                <w:lang w:eastAsia="ko-KR"/>
              </w:rPr>
            </w:pPr>
            <w:r>
              <w:t>Meanwhile, we will have no optimization only for mMTC considering the deprioritisation.</w:t>
            </w:r>
          </w:p>
        </w:tc>
        <w:tc>
          <w:tcPr>
            <w:tcW w:w="4133" w:type="dxa"/>
          </w:tcPr>
          <w:p w14:paraId="2F4D9F44" w14:textId="77777777" w:rsidR="00FA6B8A" w:rsidRDefault="00FA6B8A" w:rsidP="001C42F5"/>
        </w:tc>
      </w:tr>
    </w:tbl>
    <w:p w14:paraId="29079B03" w14:textId="2F7CB05B" w:rsidR="00543271" w:rsidRDefault="00543271" w:rsidP="00543271"/>
    <w:p w14:paraId="089455FF" w14:textId="3DFCBFFA" w:rsidR="00D01484" w:rsidRPr="00D01484" w:rsidRDefault="00C60814" w:rsidP="00D01484">
      <w:pPr>
        <w:jc w:val="both"/>
      </w:pPr>
      <w:r>
        <w:t xml:space="preserve">In the particular case of mMTC, </w:t>
      </w:r>
      <w:r w:rsidR="00D01484">
        <w:fldChar w:fldCharType="begin"/>
      </w:r>
      <w:r w:rsidR="00D01484">
        <w:instrText xml:space="preserve"> REF _Ref470121460 \n \h </w:instrText>
      </w:r>
      <w:r w:rsidR="00D01484">
        <w:fldChar w:fldCharType="separate"/>
      </w:r>
      <w:r w:rsidR="00D01484">
        <w:t>[6]</w:t>
      </w:r>
      <w:r w:rsidR="00D01484">
        <w:fldChar w:fldCharType="end"/>
      </w:r>
      <w:r w:rsidR="00D01484">
        <w:t xml:space="preserve"> and </w:t>
      </w:r>
      <w:r w:rsidR="00D01484">
        <w:fldChar w:fldCharType="begin"/>
      </w:r>
      <w:r w:rsidR="00D01484">
        <w:instrText xml:space="preserve"> REF _Ref470121462 \n \h </w:instrText>
      </w:r>
      <w:r w:rsidR="00D01484">
        <w:fldChar w:fldCharType="separate"/>
      </w:r>
      <w:r w:rsidR="00D01484">
        <w:t>[7]</w:t>
      </w:r>
      <w:r w:rsidR="00D01484">
        <w:fldChar w:fldCharType="end"/>
      </w:r>
      <w:r w:rsidR="00D01484">
        <w:t xml:space="preserve"> explicitly </w:t>
      </w:r>
      <w:r>
        <w:t xml:space="preserve">brought up the fact that NB-IoT already discussed data transfer procedure in </w:t>
      </w:r>
      <w:r w:rsidR="004015C6">
        <w:t xml:space="preserve">RRC_IDLE </w:t>
      </w:r>
      <w:r>
        <w:t xml:space="preserve">keeping UE context </w:t>
      </w:r>
      <w:r w:rsidR="00D01484">
        <w:t xml:space="preserve">and </w:t>
      </w:r>
      <w:r>
        <w:t xml:space="preserve">pointed out the down-prioritization decision from RAN plenary </w:t>
      </w:r>
      <w:r w:rsidR="00D01484">
        <w:fldChar w:fldCharType="begin"/>
      </w:r>
      <w:r w:rsidR="00D01484">
        <w:instrText xml:space="preserve"> REF _Ref470122368 \n \h </w:instrText>
      </w:r>
      <w:r w:rsidR="00D01484">
        <w:fldChar w:fldCharType="separate"/>
      </w:r>
      <w:r w:rsidR="00D01484">
        <w:t>[9]</w:t>
      </w:r>
      <w:r w:rsidR="00D01484">
        <w:fldChar w:fldCharType="end"/>
      </w:r>
      <w:r w:rsidR="00D0148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01484" w:rsidRPr="00D01484" w14:paraId="4C028370" w14:textId="77777777" w:rsidTr="00D43F4F">
        <w:tc>
          <w:tcPr>
            <w:tcW w:w="9225" w:type="dxa"/>
          </w:tcPr>
          <w:p w14:paraId="3DB3C724" w14:textId="72070A76" w:rsidR="00D01484" w:rsidRPr="00D01484" w:rsidRDefault="00FA6B8A" w:rsidP="00D01484">
            <w:pPr>
              <w:overflowPunct w:val="0"/>
              <w:autoSpaceDE w:val="0"/>
              <w:autoSpaceDN w:val="0"/>
              <w:adjustRightInd w:val="0"/>
              <w:spacing w:after="180" w:line="240" w:lineRule="auto"/>
              <w:jc w:val="both"/>
              <w:textAlignment w:val="baseline"/>
              <w:rPr>
                <w:rFonts w:ascii="Arial" w:eastAsia="Malgun Gothic" w:hAnsi="Arial" w:cs="Arial"/>
                <w:sz w:val="20"/>
                <w:szCs w:val="20"/>
                <w:lang w:eastAsia="ko-KR"/>
              </w:rPr>
            </w:pPr>
            <w:r>
              <w:rPr>
                <w:rFonts w:ascii="Arial" w:eastAsia="Malgun Gothic" w:hAnsi="Arial" w:cs="Arial"/>
                <w:sz w:val="20"/>
                <w:szCs w:val="20"/>
                <w:lang w:eastAsia="ko-KR"/>
              </w:rPr>
              <w:lastRenderedPageBreak/>
              <w:t>“</w:t>
            </w:r>
            <w:r w:rsidR="00D01484" w:rsidRPr="00D01484">
              <w:rPr>
                <w:rFonts w:ascii="Arial" w:eastAsia="Malgun Gothic" w:hAnsi="Arial" w:cs="Arial"/>
                <w:sz w:val="20"/>
                <w:szCs w:val="20"/>
                <w:lang w:eastAsia="ko-KR"/>
              </w:rPr>
              <w:t>The foll</w:t>
            </w:r>
            <w:r w:rsidR="00D01484">
              <w:rPr>
                <w:rFonts w:ascii="Arial" w:eastAsia="Malgun Gothic" w:hAnsi="Arial" w:cs="Arial"/>
                <w:sz w:val="20"/>
                <w:szCs w:val="20"/>
                <w:lang w:eastAsia="ko-KR"/>
              </w:rPr>
              <w:t xml:space="preserve">owing studies are not included </w:t>
            </w:r>
            <w:r w:rsidR="00D01484" w:rsidRPr="00D01484">
              <w:rPr>
                <w:rFonts w:ascii="Arial" w:eastAsia="Malgun Gothic" w:hAnsi="Arial" w:cs="Arial"/>
                <w:sz w:val="20"/>
                <w:szCs w:val="20"/>
                <w:lang w:eastAsia="ko-KR"/>
              </w:rPr>
              <w:t>in the target content for Rel-15 without changing the scope of SID and postponed until March 2017</w:t>
            </w:r>
          </w:p>
          <w:p w14:paraId="34EB9010" w14:textId="132957D1" w:rsidR="00D01484" w:rsidRPr="00D01484" w:rsidRDefault="00D01484" w:rsidP="00D01484">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D01484">
              <w:rPr>
                <w:rFonts w:ascii="Arial" w:eastAsia="Malgun Gothic" w:hAnsi="Arial" w:cs="Arial"/>
                <w:sz w:val="20"/>
                <w:szCs w:val="20"/>
                <w:lang w:eastAsia="ko-KR"/>
              </w:rPr>
              <w:t>- mMTC features</w:t>
            </w:r>
            <w:r w:rsidR="00FA6B8A">
              <w:rPr>
                <w:rFonts w:ascii="Arial" w:eastAsia="Malgun Gothic" w:hAnsi="Arial" w:cs="Arial"/>
                <w:sz w:val="20"/>
                <w:szCs w:val="20"/>
                <w:lang w:eastAsia="ko-KR"/>
              </w:rPr>
              <w:t>”</w:t>
            </w:r>
            <w:r w:rsidRPr="00D01484">
              <w:rPr>
                <w:rFonts w:ascii="Arial" w:eastAsia="Malgun Gothic" w:hAnsi="Arial" w:cs="Arial"/>
                <w:sz w:val="20"/>
                <w:szCs w:val="20"/>
                <w:lang w:eastAsia="ko-KR"/>
              </w:rPr>
              <w:t xml:space="preserve"> </w:t>
            </w:r>
          </w:p>
        </w:tc>
      </w:tr>
    </w:tbl>
    <w:p w14:paraId="1779406C" w14:textId="77777777" w:rsidR="00D01484" w:rsidRPr="00D01484" w:rsidRDefault="00D01484" w:rsidP="00D01484">
      <w:pPr>
        <w:overflowPunct w:val="0"/>
        <w:autoSpaceDE w:val="0"/>
        <w:autoSpaceDN w:val="0"/>
        <w:adjustRightInd w:val="0"/>
        <w:spacing w:after="180" w:line="240" w:lineRule="auto"/>
        <w:jc w:val="both"/>
        <w:textAlignment w:val="baseline"/>
        <w:rPr>
          <w:rFonts w:ascii="Times New Roman" w:eastAsia="Malgun Gothic" w:hAnsi="Times New Roman" w:cs="Times New Roman"/>
          <w:b/>
          <w:sz w:val="20"/>
          <w:szCs w:val="20"/>
          <w:lang w:eastAsia="ko-KR"/>
        </w:rPr>
      </w:pPr>
    </w:p>
    <w:p w14:paraId="573B90A9" w14:textId="367C52EA" w:rsidR="008D1228" w:rsidRDefault="00D01484" w:rsidP="008D1228">
      <w:pPr>
        <w:jc w:val="both"/>
      </w:pPr>
      <w:r>
        <w:t xml:space="preserve">Hence, it has been proposed in </w:t>
      </w:r>
      <w:r>
        <w:fldChar w:fldCharType="begin"/>
      </w:r>
      <w:r>
        <w:instrText xml:space="preserve"> REF _Ref470121462 \n \h </w:instrText>
      </w:r>
      <w:r>
        <w:fldChar w:fldCharType="separate"/>
      </w:r>
      <w:r>
        <w:t>[7]</w:t>
      </w:r>
      <w:r>
        <w:fldChar w:fldCharType="end"/>
      </w:r>
      <w:r>
        <w:t xml:space="preserve"> that the requirement and design of data transfer in inactive state can be studied excluding mMTC service at least for first phase of NR.</w:t>
      </w:r>
      <w:r w:rsidR="00C25D9E">
        <w:t xml:space="preserve"> </w:t>
      </w:r>
      <w:r w:rsidR="00C60814">
        <w:t xml:space="preserve">Companies are welcome to provide their views on </w:t>
      </w:r>
      <w:r w:rsidR="004015C6">
        <w:t xml:space="preserve">that proposals and, in general, </w:t>
      </w:r>
      <w:r w:rsidR="00C60814">
        <w:t>how RAN2 should address the fact that mMTC features have been down prioritized in the RAN ple</w:t>
      </w:r>
      <w:r>
        <w:t>nary for the first phase of NR.</w:t>
      </w:r>
    </w:p>
    <w:tbl>
      <w:tblPr>
        <w:tblStyle w:val="TableGrid"/>
        <w:tblW w:w="0" w:type="auto"/>
        <w:tblInd w:w="-5" w:type="dxa"/>
        <w:tblLook w:val="04A0" w:firstRow="1" w:lastRow="0" w:firstColumn="1" w:lastColumn="0" w:noHBand="0" w:noVBand="1"/>
      </w:tblPr>
      <w:tblGrid>
        <w:gridCol w:w="2168"/>
        <w:gridCol w:w="2720"/>
        <w:gridCol w:w="4133"/>
      </w:tblGrid>
      <w:tr w:rsidR="008D1228" w:rsidRPr="005F50EC" w14:paraId="0FD2BE70" w14:textId="77777777" w:rsidTr="008D1228">
        <w:tc>
          <w:tcPr>
            <w:tcW w:w="2168" w:type="dxa"/>
          </w:tcPr>
          <w:p w14:paraId="23298F38" w14:textId="77777777" w:rsidR="008D1228" w:rsidRPr="005F50EC" w:rsidRDefault="008D1228" w:rsidP="00DA369B">
            <w:pPr>
              <w:rPr>
                <w:b/>
              </w:rPr>
            </w:pPr>
            <w:r w:rsidRPr="005F50EC">
              <w:rPr>
                <w:b/>
              </w:rPr>
              <w:t>Company</w:t>
            </w:r>
          </w:p>
        </w:tc>
        <w:tc>
          <w:tcPr>
            <w:tcW w:w="2720" w:type="dxa"/>
          </w:tcPr>
          <w:p w14:paraId="0C68196F" w14:textId="77777777" w:rsidR="008D1228" w:rsidRPr="005F50EC" w:rsidRDefault="008D1228" w:rsidP="00DA369B">
            <w:pPr>
              <w:rPr>
                <w:b/>
              </w:rPr>
            </w:pPr>
            <w:r w:rsidRPr="005F50EC">
              <w:rPr>
                <w:b/>
              </w:rPr>
              <w:t>Comments</w:t>
            </w:r>
            <w:r>
              <w:rPr>
                <w:b/>
              </w:rPr>
              <w:t xml:space="preserve"> </w:t>
            </w:r>
            <w:r>
              <w:t>(agree/disagree with reasons if any)</w:t>
            </w:r>
          </w:p>
        </w:tc>
        <w:tc>
          <w:tcPr>
            <w:tcW w:w="4133" w:type="dxa"/>
          </w:tcPr>
          <w:p w14:paraId="10A472BF" w14:textId="77777777" w:rsidR="008D1228" w:rsidRPr="005F50EC" w:rsidRDefault="008D1228" w:rsidP="00DA369B">
            <w:pPr>
              <w:rPr>
                <w:b/>
              </w:rPr>
            </w:pPr>
            <w:r w:rsidRPr="005F50EC">
              <w:rPr>
                <w:b/>
              </w:rPr>
              <w:t>Follow up comments</w:t>
            </w:r>
          </w:p>
        </w:tc>
      </w:tr>
      <w:tr w:rsidR="008D1228" w14:paraId="22AF14E0" w14:textId="77777777" w:rsidTr="008D1228">
        <w:tc>
          <w:tcPr>
            <w:tcW w:w="2168" w:type="dxa"/>
          </w:tcPr>
          <w:p w14:paraId="22E0993E" w14:textId="4B38234B" w:rsidR="008D1228" w:rsidRDefault="00345E75" w:rsidP="00DA369B">
            <w:r>
              <w:t>Nokia</w:t>
            </w:r>
          </w:p>
        </w:tc>
        <w:tc>
          <w:tcPr>
            <w:tcW w:w="2720" w:type="dxa"/>
          </w:tcPr>
          <w:p w14:paraId="1D63AF1A" w14:textId="3972B589" w:rsidR="008D1228" w:rsidRDefault="00345E75" w:rsidP="00DA369B">
            <w:r>
              <w:t>As said we should aim for generic solution – that should work for mMTC as well although may not be especially optimized for it though.</w:t>
            </w:r>
          </w:p>
        </w:tc>
        <w:tc>
          <w:tcPr>
            <w:tcW w:w="4133" w:type="dxa"/>
          </w:tcPr>
          <w:p w14:paraId="1441282D" w14:textId="77777777" w:rsidR="008D1228" w:rsidRDefault="008D1228" w:rsidP="00DA369B"/>
        </w:tc>
      </w:tr>
      <w:tr w:rsidR="001C42F5" w14:paraId="48CFFBE7" w14:textId="77777777" w:rsidTr="008D1228">
        <w:tc>
          <w:tcPr>
            <w:tcW w:w="2168" w:type="dxa"/>
          </w:tcPr>
          <w:p w14:paraId="3AA888BA" w14:textId="1481283F" w:rsidR="001C42F5" w:rsidRDefault="001C42F5" w:rsidP="001C42F5">
            <w:r>
              <w:t>Intel</w:t>
            </w:r>
          </w:p>
        </w:tc>
        <w:tc>
          <w:tcPr>
            <w:tcW w:w="2720" w:type="dxa"/>
          </w:tcPr>
          <w:p w14:paraId="6E9214AB" w14:textId="39F1A925" w:rsidR="001C42F5" w:rsidRDefault="001C42F5" w:rsidP="001C42F5">
            <w:r>
              <w:t>As explained in previous question, as a baseline the solution B should be service agnostic.</w:t>
            </w:r>
          </w:p>
        </w:tc>
        <w:tc>
          <w:tcPr>
            <w:tcW w:w="4133" w:type="dxa"/>
          </w:tcPr>
          <w:p w14:paraId="752FE0CD" w14:textId="77777777" w:rsidR="001C42F5" w:rsidRDefault="001C42F5" w:rsidP="001C42F5"/>
        </w:tc>
      </w:tr>
      <w:tr w:rsidR="002E503A" w14:paraId="3872D0E8" w14:textId="77777777" w:rsidTr="008D1228">
        <w:tc>
          <w:tcPr>
            <w:tcW w:w="2168" w:type="dxa"/>
          </w:tcPr>
          <w:p w14:paraId="4D99E9CA" w14:textId="3C3E5E63" w:rsidR="002E503A" w:rsidRDefault="002E503A" w:rsidP="001C42F5">
            <w:r>
              <w:t>Samsung</w:t>
            </w:r>
          </w:p>
        </w:tc>
        <w:tc>
          <w:tcPr>
            <w:tcW w:w="2720" w:type="dxa"/>
          </w:tcPr>
          <w:p w14:paraId="24AABD2E" w14:textId="4647CC20" w:rsidR="002E503A" w:rsidRDefault="002E503A" w:rsidP="001C42F5">
            <w:r>
              <w:rPr>
                <w:rFonts w:eastAsia="Malgun Gothic" w:hint="eastAsia"/>
                <w:lang w:eastAsia="ko-KR"/>
              </w:rPr>
              <w:t>We agree to consider only URLLC and eMBB, which should not be construed that a solution shall not intentionally work with mMTC. As pointed out by Nokia, it can mean that we do not consider any specific optimizations for mMTC.</w:t>
            </w:r>
          </w:p>
        </w:tc>
        <w:tc>
          <w:tcPr>
            <w:tcW w:w="4133" w:type="dxa"/>
          </w:tcPr>
          <w:p w14:paraId="45285C89" w14:textId="77777777" w:rsidR="002E503A" w:rsidRDefault="002E503A" w:rsidP="001C42F5"/>
        </w:tc>
      </w:tr>
      <w:tr w:rsidR="00FA6B8A" w14:paraId="146690D3" w14:textId="77777777" w:rsidTr="008D1228">
        <w:tc>
          <w:tcPr>
            <w:tcW w:w="2168" w:type="dxa"/>
          </w:tcPr>
          <w:p w14:paraId="7C2B9CCF" w14:textId="3E5BD0AF" w:rsidR="00FA6B8A" w:rsidRDefault="00FA6B8A" w:rsidP="001C42F5">
            <w:r>
              <w:t xml:space="preserve">Fujitsu </w:t>
            </w:r>
          </w:p>
        </w:tc>
        <w:tc>
          <w:tcPr>
            <w:tcW w:w="2720" w:type="dxa"/>
          </w:tcPr>
          <w:p w14:paraId="302B9947" w14:textId="70861174" w:rsidR="00FA6B8A" w:rsidRDefault="00FA6B8A" w:rsidP="001C42F5">
            <w:pPr>
              <w:rPr>
                <w:rFonts w:eastAsia="Malgun Gothic"/>
                <w:lang w:eastAsia="ko-KR"/>
              </w:rPr>
            </w:pPr>
            <w:r>
              <w:t>See the comment to previous question.</w:t>
            </w:r>
          </w:p>
        </w:tc>
        <w:tc>
          <w:tcPr>
            <w:tcW w:w="4133" w:type="dxa"/>
          </w:tcPr>
          <w:p w14:paraId="13A3F7D0" w14:textId="77777777" w:rsidR="00FA6B8A" w:rsidRDefault="00FA6B8A" w:rsidP="001C42F5"/>
        </w:tc>
      </w:tr>
    </w:tbl>
    <w:p w14:paraId="440F568C" w14:textId="5241664F" w:rsidR="00AB1E38" w:rsidRDefault="00AB1E38" w:rsidP="00FE0E36">
      <w:pPr>
        <w:jc w:val="both"/>
        <w:rPr>
          <w:rFonts w:ascii="Times New Roman" w:eastAsia="Malgun Gothic" w:hAnsi="Times New Roman" w:cs="Times New Roman"/>
          <w:b/>
          <w:sz w:val="20"/>
          <w:szCs w:val="20"/>
          <w:lang w:eastAsia="ko-KR"/>
        </w:rPr>
      </w:pPr>
    </w:p>
    <w:p w14:paraId="17348A3E" w14:textId="6598D8F4" w:rsidR="00AB1E38" w:rsidRDefault="00AB1E38" w:rsidP="00AB1E38">
      <w:pPr>
        <w:pStyle w:val="Heading2"/>
      </w:pPr>
      <w:r>
        <w:t>Dis</w:t>
      </w:r>
      <w:r w:rsidR="00D01484">
        <w:t>cussion on latency requirements</w:t>
      </w:r>
    </w:p>
    <w:p w14:paraId="661F3869" w14:textId="62CA7561" w:rsidR="00AB1E38" w:rsidRPr="002C49C3" w:rsidRDefault="002C49C3" w:rsidP="002C49C3">
      <w:pPr>
        <w:jc w:val="both"/>
      </w:pPr>
      <w:r>
        <w:t xml:space="preserve">In order to progress the study on small data transmission, RAN2 has also agreed on the following: </w:t>
      </w:r>
    </w:p>
    <w:p w14:paraId="65A247A4" w14:textId="0772F191" w:rsidR="0020058A" w:rsidRPr="00D01484" w:rsidRDefault="00FE0E36" w:rsidP="00D0148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rPr>
      </w:pPr>
      <w:r w:rsidRPr="008E5E70">
        <w:rPr>
          <w:rFonts w:ascii="Arial" w:eastAsia="MS Mincho" w:hAnsi="Arial" w:cs="Arial"/>
          <w:sz w:val="20"/>
          <w:szCs w:val="20"/>
          <w:lang w:val="en-US"/>
        </w:rPr>
        <w:t>1b</w:t>
      </w:r>
      <w:r w:rsidRPr="008E5E70">
        <w:rPr>
          <w:rFonts w:ascii="Arial" w:eastAsia="MS Mincho" w:hAnsi="Arial" w:cs="Arial"/>
          <w:sz w:val="20"/>
          <w:szCs w:val="20"/>
          <w:lang w:val="en-US"/>
        </w:rPr>
        <w:tab/>
        <w:t xml:space="preserve">Determine the latency requirements from the RAN TR </w:t>
      </w:r>
      <w:r w:rsidR="0020058A">
        <w:rPr>
          <w:rFonts w:ascii="Arial" w:eastAsia="MS Mincho" w:hAnsi="Arial" w:cs="Arial"/>
          <w:sz w:val="20"/>
          <w:szCs w:val="20"/>
          <w:lang w:val="en-US"/>
        </w:rPr>
        <w:t>that apply for the "new state".</w:t>
      </w:r>
    </w:p>
    <w:p w14:paraId="0E17277A" w14:textId="77777777" w:rsidR="00D01484" w:rsidRPr="004015C6" w:rsidRDefault="00D01484" w:rsidP="002C49C3">
      <w:pPr>
        <w:jc w:val="both"/>
        <w:rPr>
          <w:lang w:val="en-US"/>
        </w:rPr>
      </w:pPr>
    </w:p>
    <w:p w14:paraId="6CBBBCEA" w14:textId="48D101A8" w:rsidR="002C49C3" w:rsidRDefault="002C49C3" w:rsidP="002C49C3">
      <w:pPr>
        <w:jc w:val="both"/>
      </w:pPr>
      <w:r>
        <w:t>The RAN requirements for "low delay" can be understood as the statement from TR 38.913 that "Control plane latency refers to the time to move from a battery efficient state (e.g., IDLE) to start of continuous data transfer (e.g., ACTIVE). The target for control plane latency should be 10ms.</w:t>
      </w:r>
      <w:r w:rsidR="004D64CA">
        <w:t xml:space="preserve"> </w:t>
      </w:r>
      <w:r w:rsidR="004D64CA">
        <w:fldChar w:fldCharType="begin"/>
      </w:r>
      <w:r w:rsidR="004D64CA">
        <w:instrText xml:space="preserve"> REF _Ref470122718 \n \h </w:instrText>
      </w:r>
      <w:r w:rsidR="004D64CA">
        <w:fldChar w:fldCharType="separate"/>
      </w:r>
      <w:r w:rsidR="004D64CA">
        <w:t>[10]</w:t>
      </w:r>
      <w:r w:rsidR="004D64CA">
        <w:fldChar w:fldCharType="end"/>
      </w:r>
      <w:r>
        <w:t xml:space="preserve">" It seems to be the understanding of </w:t>
      </w:r>
      <w:r w:rsidR="004D64CA">
        <w:t xml:space="preserve">most of the </w:t>
      </w:r>
      <w:r>
        <w:t>companies that the CP latency should be the time between a transition from RRC_INACTIVE to RRC_CONNECTED</w:t>
      </w:r>
      <w:r w:rsidR="004D64CA">
        <w:t xml:space="preserve"> e.g. </w:t>
      </w:r>
      <w:r w:rsidR="004D64CA">
        <w:fldChar w:fldCharType="begin"/>
      </w:r>
      <w:r w:rsidR="004D64CA">
        <w:instrText xml:space="preserve"> REF _Ref470121460 \n \h </w:instrText>
      </w:r>
      <w:r w:rsidR="004D64CA">
        <w:fldChar w:fldCharType="separate"/>
      </w:r>
      <w:r w:rsidR="004D64CA">
        <w:t>[6]</w:t>
      </w:r>
      <w:r w:rsidR="004D64CA">
        <w:fldChar w:fldCharType="end"/>
      </w:r>
      <w:r w:rsidR="00475967">
        <w:t xml:space="preserve"> and </w:t>
      </w:r>
      <w:r w:rsidR="00475967">
        <w:fldChar w:fldCharType="begin"/>
      </w:r>
      <w:r w:rsidR="00475967">
        <w:instrText xml:space="preserve"> REF _Ref470121462 \n \h </w:instrText>
      </w:r>
      <w:r w:rsidR="00475967">
        <w:fldChar w:fldCharType="separate"/>
      </w:r>
      <w:r w:rsidR="00475967">
        <w:t>[7]</w:t>
      </w:r>
      <w:r w:rsidR="00475967">
        <w:fldChar w:fldCharType="end"/>
      </w:r>
      <w:r>
        <w:t>.</w:t>
      </w:r>
    </w:p>
    <w:p w14:paraId="56480A18" w14:textId="1DE62396" w:rsidR="00475967" w:rsidRDefault="00475967" w:rsidP="002C49C3">
      <w:pPr>
        <w:jc w:val="both"/>
      </w:pPr>
      <w:r>
        <w:t>For the particular case of small data transmissions</w:t>
      </w:r>
      <w:r w:rsidR="0020058A">
        <w:t xml:space="preserve">, </w:t>
      </w:r>
      <w:r>
        <w:t xml:space="preserve">the TR defines the latency as </w:t>
      </w:r>
      <w:r w:rsidRPr="00475967">
        <w:t>"the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r>
        <w:t xml:space="preserve"> In the TR, </w:t>
      </w:r>
      <w:r w:rsidR="0020058A">
        <w:t xml:space="preserve">the only formal </w:t>
      </w:r>
      <w:r>
        <w:t xml:space="preserve">value is </w:t>
      </w:r>
      <w:r w:rsidRPr="00475967">
        <w:t xml:space="preserve">10 </w:t>
      </w:r>
      <w:r w:rsidRPr="00475967">
        <w:lastRenderedPageBreak/>
        <w:t xml:space="preserve">seconds on the uplink for a 20 </w:t>
      </w:r>
      <w:r>
        <w:t xml:space="preserve">Bytes </w:t>
      </w:r>
      <w:r w:rsidRPr="00475967">
        <w:t xml:space="preserve">application packet (with uncompressed </w:t>
      </w:r>
      <w:r w:rsidR="004015C6">
        <w:t>IP header corresponding to 105 B</w:t>
      </w:r>
      <w:r w:rsidRPr="00475967">
        <w:t xml:space="preserve">ytes physical layer) measured at the maximum MCL (164dB)", i.e. for edge of coverage. </w:t>
      </w:r>
    </w:p>
    <w:p w14:paraId="6009998D" w14:textId="0C509D22" w:rsidR="002C49C3" w:rsidRDefault="0020058A" w:rsidP="002C49C3">
      <w:pPr>
        <w:jc w:val="both"/>
      </w:pPr>
      <w:r>
        <w:t xml:space="preserve">There </w:t>
      </w:r>
      <w:r w:rsidR="002C49C3">
        <w:t xml:space="preserve">is no formal requirement for scenarios with good radio conditions, </w:t>
      </w:r>
      <w:r w:rsidR="00475967">
        <w:t xml:space="preserve">however </w:t>
      </w:r>
      <w:r w:rsidR="002C49C3">
        <w:t xml:space="preserve">it seems preferable that the delay for small data transmission (where "small" is as defined above) is kept as small as possible, and certainly </w:t>
      </w:r>
      <w:r w:rsidR="00E04908">
        <w:t xml:space="preserve">not much </w:t>
      </w:r>
      <w:r w:rsidR="002C49C3">
        <w:t>higher than the "control plane latency" + the "user plane latency" (0.5</w:t>
      </w:r>
      <w:r w:rsidR="004015C6">
        <w:t>ms for URLLC and 4ms for eMBB).</w:t>
      </w:r>
    </w:p>
    <w:p w14:paraId="5BC0B39B" w14:textId="2E352EE8" w:rsidR="00DC4BB3" w:rsidRDefault="00DC4BB3" w:rsidP="002C49C3">
      <w:pPr>
        <w:jc w:val="both"/>
      </w:pPr>
      <w:r>
        <w:t xml:space="preserve">Companies are </w:t>
      </w:r>
      <w:r w:rsidR="00475967">
        <w:t>welcome</w:t>
      </w:r>
      <w:r>
        <w:t xml:space="preserve"> to provide their views on the latency requirements </w:t>
      </w:r>
      <w:r w:rsidR="00E04908">
        <w:t xml:space="preserve">and, in particular, to the case of </w:t>
      </w:r>
      <w:r>
        <w:t>small data transmission</w:t>
      </w:r>
      <w:r w:rsidR="00E04908">
        <w:t xml:space="preserve"> in </w:t>
      </w:r>
      <w:r w:rsidR="004015C6">
        <w:t>RRC_INACTIVE</w:t>
      </w:r>
      <w:r>
        <w:t>.</w:t>
      </w:r>
    </w:p>
    <w:tbl>
      <w:tblPr>
        <w:tblStyle w:val="TableGrid"/>
        <w:tblW w:w="0" w:type="auto"/>
        <w:tblInd w:w="-5" w:type="dxa"/>
        <w:tblLook w:val="04A0" w:firstRow="1" w:lastRow="0" w:firstColumn="1" w:lastColumn="0" w:noHBand="0" w:noVBand="1"/>
      </w:tblPr>
      <w:tblGrid>
        <w:gridCol w:w="2168"/>
        <w:gridCol w:w="2720"/>
        <w:gridCol w:w="4133"/>
      </w:tblGrid>
      <w:tr w:rsidR="0020058A" w:rsidRPr="005F50EC" w14:paraId="01BBB3B8" w14:textId="77777777" w:rsidTr="00D43F4F">
        <w:tc>
          <w:tcPr>
            <w:tcW w:w="2168" w:type="dxa"/>
          </w:tcPr>
          <w:p w14:paraId="1DD9765B" w14:textId="77777777" w:rsidR="0020058A" w:rsidRPr="005F50EC" w:rsidRDefault="0020058A" w:rsidP="00D43F4F">
            <w:pPr>
              <w:rPr>
                <w:b/>
              </w:rPr>
            </w:pPr>
            <w:r w:rsidRPr="005F50EC">
              <w:rPr>
                <w:b/>
              </w:rPr>
              <w:t>Company</w:t>
            </w:r>
          </w:p>
        </w:tc>
        <w:tc>
          <w:tcPr>
            <w:tcW w:w="2720" w:type="dxa"/>
          </w:tcPr>
          <w:p w14:paraId="3A9E44CB" w14:textId="77777777" w:rsidR="0020058A" w:rsidRPr="005F50EC" w:rsidRDefault="0020058A" w:rsidP="00D43F4F">
            <w:pPr>
              <w:rPr>
                <w:b/>
              </w:rPr>
            </w:pPr>
            <w:r w:rsidRPr="005F50EC">
              <w:rPr>
                <w:b/>
              </w:rPr>
              <w:t>Comments</w:t>
            </w:r>
            <w:r>
              <w:rPr>
                <w:b/>
              </w:rPr>
              <w:t xml:space="preserve"> </w:t>
            </w:r>
            <w:r>
              <w:t>(agree/disagree with reasons if any)</w:t>
            </w:r>
          </w:p>
        </w:tc>
        <w:tc>
          <w:tcPr>
            <w:tcW w:w="4133" w:type="dxa"/>
          </w:tcPr>
          <w:p w14:paraId="64C20160" w14:textId="77777777" w:rsidR="0020058A" w:rsidRPr="005F50EC" w:rsidRDefault="0020058A" w:rsidP="00D43F4F">
            <w:pPr>
              <w:rPr>
                <w:b/>
              </w:rPr>
            </w:pPr>
            <w:r w:rsidRPr="005F50EC">
              <w:rPr>
                <w:b/>
              </w:rPr>
              <w:t>Follow up comments</w:t>
            </w:r>
          </w:p>
        </w:tc>
      </w:tr>
      <w:tr w:rsidR="0020058A" w14:paraId="3F2BD397" w14:textId="77777777" w:rsidTr="00D43F4F">
        <w:tc>
          <w:tcPr>
            <w:tcW w:w="2168" w:type="dxa"/>
          </w:tcPr>
          <w:p w14:paraId="18EA4647" w14:textId="1A85C6F5" w:rsidR="0020058A" w:rsidRPr="002813EB" w:rsidRDefault="004F3C44" w:rsidP="00D43F4F">
            <w:pPr>
              <w:spacing w:after="160" w:line="259" w:lineRule="auto"/>
              <w:rPr>
                <w:color w:val="000000" w:themeColor="text1"/>
              </w:rPr>
            </w:pPr>
            <w:r w:rsidRPr="002813EB">
              <w:rPr>
                <w:color w:val="000000" w:themeColor="text1"/>
              </w:rPr>
              <w:t>QUALCOMM</w:t>
            </w:r>
          </w:p>
        </w:tc>
        <w:tc>
          <w:tcPr>
            <w:tcW w:w="2720" w:type="dxa"/>
          </w:tcPr>
          <w:p w14:paraId="0DA51C6E" w14:textId="35F1727F" w:rsidR="004F3C44" w:rsidRPr="002813EB" w:rsidRDefault="004F3C44" w:rsidP="002813EB">
            <w:pPr>
              <w:pStyle w:val="ListParagraph"/>
              <w:numPr>
                <w:ilvl w:val="0"/>
                <w:numId w:val="29"/>
              </w:numPr>
              <w:spacing w:after="0" w:line="240" w:lineRule="auto"/>
              <w:rPr>
                <w:color w:val="000000" w:themeColor="text1"/>
              </w:rPr>
            </w:pPr>
            <w:r w:rsidRPr="002813EB">
              <w:rPr>
                <w:color w:val="000000" w:themeColor="text1"/>
              </w:rPr>
              <w:t>10 seconds for edge of coverage.</w:t>
            </w:r>
          </w:p>
          <w:p w14:paraId="6E96E09E" w14:textId="7B478374" w:rsidR="0020058A" w:rsidRPr="002813EB" w:rsidRDefault="004F3C44" w:rsidP="002813EB">
            <w:pPr>
              <w:pStyle w:val="ListParagraph"/>
              <w:numPr>
                <w:ilvl w:val="0"/>
                <w:numId w:val="29"/>
              </w:numPr>
              <w:spacing w:after="0" w:line="240" w:lineRule="auto"/>
              <w:rPr>
                <w:color w:val="000000" w:themeColor="text1"/>
              </w:rPr>
            </w:pPr>
            <w:r w:rsidRPr="002813EB">
              <w:rPr>
                <w:color w:val="000000" w:themeColor="text1"/>
              </w:rPr>
              <w:t>to define more strict latency requirement for good coverage.</w:t>
            </w:r>
          </w:p>
        </w:tc>
        <w:tc>
          <w:tcPr>
            <w:tcW w:w="4133" w:type="dxa"/>
          </w:tcPr>
          <w:p w14:paraId="2D34018A" w14:textId="670E7DF0" w:rsidR="0020058A" w:rsidRPr="002813EB" w:rsidRDefault="00E34BFE" w:rsidP="00D43F4F">
            <w:pPr>
              <w:spacing w:after="160" w:line="259" w:lineRule="auto"/>
              <w:rPr>
                <w:color w:val="000000" w:themeColor="text1"/>
              </w:rPr>
            </w:pPr>
            <w:r w:rsidRPr="002813EB">
              <w:rPr>
                <w:color w:val="000000" w:themeColor="text1"/>
              </w:rPr>
              <w:t>We prefer to define the latency requirement for the small data transmission in RRC _Inactive from the user plane data point of view as “from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tc>
      </w:tr>
      <w:tr w:rsidR="001C42F5" w14:paraId="1BD94E42" w14:textId="77777777" w:rsidTr="00D43F4F">
        <w:tc>
          <w:tcPr>
            <w:tcW w:w="2168" w:type="dxa"/>
          </w:tcPr>
          <w:p w14:paraId="408A3CEE" w14:textId="0D85300C" w:rsidR="001C42F5" w:rsidRPr="001C42F5" w:rsidRDefault="001C42F5" w:rsidP="001C42F5">
            <w:pPr>
              <w:rPr>
                <w:color w:val="000000" w:themeColor="text1"/>
              </w:rPr>
            </w:pPr>
            <w:r>
              <w:rPr>
                <w:color w:val="000000" w:themeColor="text1"/>
              </w:rPr>
              <w:t>Intel</w:t>
            </w:r>
          </w:p>
        </w:tc>
        <w:tc>
          <w:tcPr>
            <w:tcW w:w="2720" w:type="dxa"/>
          </w:tcPr>
          <w:p w14:paraId="125051BA" w14:textId="4990EB7D" w:rsidR="001C42F5" w:rsidRPr="001C42F5" w:rsidRDefault="001C42F5" w:rsidP="002813EB">
            <w:pPr>
              <w:rPr>
                <w:color w:val="000000" w:themeColor="text1"/>
              </w:rPr>
            </w:pPr>
            <w:r>
              <w:t>As it was indicated above and in previous email discussion [95#28], i</w:t>
            </w:r>
            <w:r w:rsidRPr="0041151E">
              <w:t>t is reasonable that the latency for a small data transmission is no higher than “control plane latency” + “user plane latency”</w:t>
            </w:r>
            <w:r>
              <w:t xml:space="preserve"> (0.5ms for URLLC and 4ms for eMBB)</w:t>
            </w:r>
            <w:r w:rsidRPr="0041151E">
              <w:t>.</w:t>
            </w:r>
          </w:p>
        </w:tc>
        <w:tc>
          <w:tcPr>
            <w:tcW w:w="4133" w:type="dxa"/>
          </w:tcPr>
          <w:p w14:paraId="2E5C0930" w14:textId="77777777" w:rsidR="001C42F5" w:rsidRPr="001C42F5" w:rsidRDefault="001C42F5" w:rsidP="001C42F5">
            <w:pPr>
              <w:rPr>
                <w:color w:val="000000" w:themeColor="text1"/>
              </w:rPr>
            </w:pPr>
          </w:p>
        </w:tc>
      </w:tr>
      <w:tr w:rsidR="002E503A" w14:paraId="477E6E26" w14:textId="77777777" w:rsidTr="00D43F4F">
        <w:tc>
          <w:tcPr>
            <w:tcW w:w="2168" w:type="dxa"/>
          </w:tcPr>
          <w:p w14:paraId="06BEE817" w14:textId="5E3089A6" w:rsidR="002E503A" w:rsidRDefault="002E503A" w:rsidP="001C42F5">
            <w:pPr>
              <w:rPr>
                <w:color w:val="000000" w:themeColor="text1"/>
              </w:rPr>
            </w:pPr>
            <w:r>
              <w:t>Samsung</w:t>
            </w:r>
          </w:p>
        </w:tc>
        <w:tc>
          <w:tcPr>
            <w:tcW w:w="2720" w:type="dxa"/>
          </w:tcPr>
          <w:p w14:paraId="071D9E05" w14:textId="77777777" w:rsidR="002E503A" w:rsidRDefault="002E503A" w:rsidP="002E503A">
            <w:pPr>
              <w:wordWrap w:val="0"/>
              <w:rPr>
                <w:sz w:val="20"/>
              </w:rPr>
            </w:pPr>
            <w:r>
              <w:rPr>
                <w:rFonts w:hint="eastAsia"/>
                <w:sz w:val="20"/>
              </w:rPr>
              <w:t>As a starting point, we are Ok to adopt performance requires defined in TR 38.913, i.e. 0.5ms for URLLC and 4ms for eMBB for good radio conditions.</w:t>
            </w:r>
          </w:p>
          <w:p w14:paraId="64DA78C5" w14:textId="77777777" w:rsidR="002E503A" w:rsidRDefault="002E503A"/>
        </w:tc>
        <w:tc>
          <w:tcPr>
            <w:tcW w:w="4133" w:type="dxa"/>
          </w:tcPr>
          <w:p w14:paraId="2C58032C" w14:textId="77777777" w:rsidR="002E503A" w:rsidRPr="001C42F5" w:rsidRDefault="002E503A" w:rsidP="001C42F5">
            <w:pPr>
              <w:rPr>
                <w:color w:val="000000" w:themeColor="text1"/>
              </w:rPr>
            </w:pPr>
          </w:p>
        </w:tc>
      </w:tr>
      <w:tr w:rsidR="00FA6B8A" w14:paraId="7FE29F4A" w14:textId="77777777" w:rsidTr="00D43F4F">
        <w:tc>
          <w:tcPr>
            <w:tcW w:w="2168" w:type="dxa"/>
          </w:tcPr>
          <w:p w14:paraId="53BCF2B1" w14:textId="14CDD9A2" w:rsidR="00FA6B8A" w:rsidRDefault="00FA6B8A" w:rsidP="001C42F5">
            <w:r>
              <w:t xml:space="preserve">Fujitsu </w:t>
            </w:r>
          </w:p>
        </w:tc>
        <w:tc>
          <w:tcPr>
            <w:tcW w:w="2720" w:type="dxa"/>
          </w:tcPr>
          <w:p w14:paraId="12B7474C" w14:textId="0C207E17" w:rsidR="00FA6B8A" w:rsidRDefault="00FA6B8A" w:rsidP="002E503A">
            <w:pPr>
              <w:wordWrap w:val="0"/>
              <w:rPr>
                <w:sz w:val="20"/>
              </w:rPr>
            </w:pPr>
            <w:r>
              <w:rPr>
                <w:sz w:val="20"/>
              </w:rPr>
              <w:t>We agree with QUALCOMM.</w:t>
            </w:r>
          </w:p>
        </w:tc>
        <w:tc>
          <w:tcPr>
            <w:tcW w:w="4133" w:type="dxa"/>
          </w:tcPr>
          <w:p w14:paraId="1C36DDAB" w14:textId="77777777" w:rsidR="00FA6B8A" w:rsidRPr="001C42F5" w:rsidRDefault="00FA6B8A" w:rsidP="001C42F5">
            <w:pPr>
              <w:rPr>
                <w:color w:val="000000" w:themeColor="text1"/>
              </w:rPr>
            </w:pPr>
          </w:p>
        </w:tc>
      </w:tr>
    </w:tbl>
    <w:p w14:paraId="4B74C52B" w14:textId="0609AD24" w:rsidR="00640B17" w:rsidRDefault="00640B17" w:rsidP="007E67E5">
      <w:pPr>
        <w:spacing w:after="120" w:line="240" w:lineRule="auto"/>
        <w:jc w:val="both"/>
      </w:pPr>
    </w:p>
    <w:p w14:paraId="1B401BB6" w14:textId="3190DAE5" w:rsidR="00EA300F" w:rsidRDefault="00EA300F" w:rsidP="00EA300F">
      <w:pPr>
        <w:pStyle w:val="Heading1"/>
      </w:pPr>
      <w:r>
        <w:t xml:space="preserve">Discussion of </w:t>
      </w:r>
      <w:r w:rsidR="004015C6">
        <w:t xml:space="preserve">baseline solution: </w:t>
      </w:r>
      <w:r w:rsidR="006D07E2">
        <w:t>transition</w:t>
      </w:r>
      <w:r w:rsidR="004015C6">
        <w:t xml:space="preserve"> from RRC_INACTIVE to RRC_CONNECTED</w:t>
      </w:r>
    </w:p>
    <w:p w14:paraId="3EC1417F" w14:textId="1D5C3D21" w:rsidR="00C733CD" w:rsidRPr="00C733CD" w:rsidRDefault="00C733CD" w:rsidP="00C733CD">
      <w:pPr>
        <w:jc w:val="both"/>
      </w:pPr>
      <w:r>
        <w:t xml:space="preserve">The procedures described herein are based on that the assumption of a random access scheme similar to LTE. As pointed out in  </w:t>
      </w:r>
      <w:r>
        <w:fldChar w:fldCharType="begin"/>
      </w:r>
      <w:r>
        <w:instrText xml:space="preserve"> REF _Ref470118991 \n \h </w:instrText>
      </w:r>
      <w:r>
        <w:fldChar w:fldCharType="separate"/>
      </w:r>
      <w:r>
        <w:t>[1]</w:t>
      </w:r>
      <w:r>
        <w:fldChar w:fldCharType="end"/>
      </w:r>
      <w:r w:rsidR="004015C6">
        <w:t xml:space="preserve">, </w:t>
      </w:r>
      <w:r>
        <w:t xml:space="preserve">a </w:t>
      </w:r>
      <w:r w:rsidRPr="00E157B5">
        <w:t>similar message number as we refer it in LTE</w:t>
      </w:r>
      <w:r>
        <w:t xml:space="preserve"> is used, i.e. Msg.3, Msg.4 and Msg.5. H</w:t>
      </w:r>
      <w:r w:rsidRPr="00E157B5">
        <w:t>owever, if a 2-step RACH were used, it would mean that the information that we propose sending on Msg.</w:t>
      </w:r>
      <w:r>
        <w:t xml:space="preserve"> </w:t>
      </w:r>
      <w:r w:rsidRPr="00E157B5">
        <w:t xml:space="preserve">3 </w:t>
      </w:r>
      <w:r>
        <w:t xml:space="preserve">should be </w:t>
      </w:r>
      <w:r w:rsidRPr="00E157B5">
        <w:t>sent in Msg.1, Msg.4 in Msg.2 and, Msg.5 in Msg.3 instead.</w:t>
      </w:r>
    </w:p>
    <w:p w14:paraId="6639B870" w14:textId="1EBF8B59" w:rsidR="00EA300F" w:rsidRDefault="00EA300F" w:rsidP="00EA300F">
      <w:pPr>
        <w:pStyle w:val="Heading2"/>
      </w:pPr>
      <w:r>
        <w:lastRenderedPageBreak/>
        <w:t xml:space="preserve">Baseline: </w:t>
      </w:r>
      <w:r w:rsidR="00A8600D">
        <w:t>3</w:t>
      </w:r>
      <w:r w:rsidR="00997C12">
        <w:t xml:space="preserve"> step RRC connection resume</w:t>
      </w:r>
    </w:p>
    <w:p w14:paraId="43A70AF1" w14:textId="2CEE3EEF" w:rsidR="000E37C1" w:rsidRDefault="00C96498" w:rsidP="00A33B58">
      <w:pPr>
        <w:jc w:val="both"/>
      </w:pPr>
      <w:r>
        <w:t xml:space="preserve">It has been agreed </w:t>
      </w:r>
      <w:r w:rsidR="00475967">
        <w:t xml:space="preserve">in RAN2#95-bis that </w:t>
      </w:r>
      <w:r>
        <w:t xml:space="preserve">the 2 potential approaches </w:t>
      </w:r>
      <w:r w:rsidR="00475967">
        <w:t xml:space="preserve">for small data transmission in </w:t>
      </w:r>
      <w:r w:rsidR="004015C6">
        <w:t>RRC_INACTIVE</w:t>
      </w:r>
      <w:r w:rsidR="00475967">
        <w:t xml:space="preserve"> (later re-named solutions </w:t>
      </w:r>
      <w:r w:rsidR="000C4CFF">
        <w:t xml:space="preserve">A and B </w:t>
      </w:r>
      <w:r w:rsidR="001F1887">
        <w:t xml:space="preserve">in RAN2#96 - </w:t>
      </w:r>
      <w:r w:rsidR="00475967">
        <w:t xml:space="preserve">Reno) </w:t>
      </w:r>
      <w:r w:rsidR="005C0A98">
        <w:t xml:space="preserve">should </w:t>
      </w:r>
      <w:r>
        <w:t>be studied</w:t>
      </w:r>
      <w:r w:rsidR="004015C6">
        <w:t>. These would have</w:t>
      </w:r>
      <w:r>
        <w:t xml:space="preserve"> </w:t>
      </w:r>
      <w:r w:rsidR="00A8600D">
        <w:t xml:space="preserve">as baseline the </w:t>
      </w:r>
      <w:r w:rsidR="005C0A98">
        <w:t xml:space="preserve">full </w:t>
      </w:r>
      <w:r>
        <w:t>state transi</w:t>
      </w:r>
      <w:r w:rsidR="00A8600D">
        <w:t xml:space="preserve">tion from </w:t>
      </w:r>
      <w:r w:rsidR="004015C6">
        <w:t xml:space="preserve">RRC_INACTIVE to RRC_CONNECTED </w:t>
      </w:r>
      <w:r>
        <w:t>and then transmit data</w:t>
      </w:r>
      <w:r w:rsidR="005C0A98">
        <w:t xml:space="preserve"> </w:t>
      </w:r>
      <w:r w:rsidR="00A8600D">
        <w:fldChar w:fldCharType="begin"/>
      </w:r>
      <w:r w:rsidR="00A8600D">
        <w:instrText xml:space="preserve"> REF _Ref470123705 \n \h </w:instrText>
      </w:r>
      <w:r w:rsidR="00A8600D">
        <w:fldChar w:fldCharType="separate"/>
      </w:r>
      <w:r w:rsidR="00A8600D">
        <w:t>[11]</w:t>
      </w:r>
      <w:r w:rsidR="00A8600D">
        <w:fldChar w:fldCharType="end"/>
      </w:r>
      <w:r>
        <w:t>.</w:t>
      </w:r>
      <w:r w:rsidR="00A8600D">
        <w:t xml:space="preserve"> </w:t>
      </w:r>
      <w:r w:rsidR="00E04908">
        <w:t>Hence</w:t>
      </w:r>
      <w:r w:rsidR="00A33B58">
        <w:t xml:space="preserve">, since the purpose of the email discussion is to </w:t>
      </w:r>
      <w:r w:rsidR="00A33B58" w:rsidRPr="00E04908">
        <w:rPr>
          <w:i/>
        </w:rPr>
        <w:t xml:space="preserve">describe details of </w:t>
      </w:r>
      <w:r w:rsidR="00A8600D" w:rsidRPr="00E04908">
        <w:rPr>
          <w:i/>
        </w:rPr>
        <w:t>solution B</w:t>
      </w:r>
      <w:r w:rsidR="00A8600D">
        <w:t xml:space="preserve"> </w:t>
      </w:r>
      <w:r w:rsidR="00A33B58">
        <w:t xml:space="preserve">it seems quite natural to start by describing </w:t>
      </w:r>
      <w:r w:rsidR="00A8600D">
        <w:t xml:space="preserve">a certain level of </w:t>
      </w:r>
      <w:r w:rsidR="00A33B58">
        <w:t>de</w:t>
      </w:r>
      <w:r w:rsidR="00A8600D">
        <w:t>tails of the baseline.</w:t>
      </w:r>
      <w:r w:rsidR="000E37C1">
        <w:t xml:space="preserve"> </w:t>
      </w:r>
    </w:p>
    <w:p w14:paraId="27C9493F" w14:textId="0EFAB965" w:rsidR="00E04908" w:rsidRPr="000E37C1" w:rsidRDefault="00BA361A" w:rsidP="00A33B58">
      <w:pPr>
        <w:jc w:val="both"/>
      </w:pPr>
      <w:r>
        <w:t>A</w:t>
      </w:r>
      <w:r w:rsidR="00BD43E9">
        <w:t>greement</w:t>
      </w:r>
      <w:r>
        <w:t>s</w:t>
      </w:r>
      <w:r w:rsidR="00BD43E9">
        <w:t xml:space="preserve"> from RAN2#94 </w:t>
      </w:r>
      <w:r w:rsidR="00BD43E9">
        <w:fldChar w:fldCharType="begin"/>
      </w:r>
      <w:r w:rsidR="00BD43E9">
        <w:instrText xml:space="preserve"> REF _Ref470169300 \n \h </w:instrText>
      </w:r>
      <w:r w:rsidR="00BD43E9">
        <w:fldChar w:fldCharType="separate"/>
      </w:r>
      <w:r w:rsidR="00BD43E9">
        <w:t>[12]</w:t>
      </w:r>
      <w:r w:rsidR="00BD43E9">
        <w:fldChar w:fldCharType="end"/>
      </w:r>
      <w:r>
        <w:t xml:space="preserve"> states </w:t>
      </w:r>
      <w:r w:rsidR="00BD43E9">
        <w:t xml:space="preserve">that </w:t>
      </w:r>
      <w:r w:rsidR="00E04908">
        <w:t xml:space="preserve">LTE </w:t>
      </w:r>
      <w:r w:rsidR="00BD43E9">
        <w:t xml:space="preserve">RRC is taken </w:t>
      </w:r>
      <w:r w:rsidR="00E04908">
        <w:t>as baseline</w:t>
      </w:r>
      <w:r w:rsidR="00BD43E9">
        <w:t xml:space="preserve"> for NR</w:t>
      </w:r>
      <w:r>
        <w:t xml:space="preserve">. Hence, </w:t>
      </w:r>
      <w:r w:rsidR="00BD43E9">
        <w:t xml:space="preserve">it is assumed that an </w:t>
      </w:r>
      <w:r w:rsidR="00C96498">
        <w:t xml:space="preserve">RRC procedure </w:t>
      </w:r>
      <w:r w:rsidR="00BD43E9">
        <w:t xml:space="preserve">will be used </w:t>
      </w:r>
      <w:r w:rsidR="00C96498">
        <w:t>to perform an RRC state transition from inactive to connected.</w:t>
      </w:r>
      <w:r w:rsidR="00A33B58">
        <w:t xml:space="preserve"> In addition to that, </w:t>
      </w:r>
      <w:r w:rsidR="00A33B58">
        <w:rPr>
          <w:rFonts w:cs="Arial"/>
        </w:rPr>
        <w:t xml:space="preserve">it has also been agreed that in </w:t>
      </w:r>
      <w:r w:rsidR="00C96498">
        <w:rPr>
          <w:rFonts w:cs="Arial"/>
        </w:rPr>
        <w:t xml:space="preserve">RRC_INACTIVE </w:t>
      </w:r>
      <w:r w:rsidR="00A33B58">
        <w:rPr>
          <w:rFonts w:cs="Arial"/>
        </w:rPr>
        <w:t xml:space="preserve">is </w:t>
      </w:r>
      <w:r w:rsidR="00C96498">
        <w:rPr>
          <w:rFonts w:cs="Arial"/>
        </w:rPr>
        <w:t xml:space="preserve">assumed that the </w:t>
      </w:r>
      <w:r w:rsidR="00C96498" w:rsidRPr="00C055C6">
        <w:rPr>
          <w:rFonts w:cs="Arial"/>
        </w:rPr>
        <w:t xml:space="preserve">AS context </w:t>
      </w:r>
      <w:r w:rsidR="00C96498">
        <w:rPr>
          <w:rFonts w:cs="Arial"/>
        </w:rPr>
        <w:t xml:space="preserve">is </w:t>
      </w:r>
      <w:r w:rsidR="00BD43E9">
        <w:rPr>
          <w:rFonts w:cs="Arial"/>
        </w:rPr>
        <w:t xml:space="preserve">stored in RAN and </w:t>
      </w:r>
      <w:r w:rsidR="00C96498">
        <w:rPr>
          <w:rFonts w:cs="Arial"/>
        </w:rPr>
        <w:t xml:space="preserve">the </w:t>
      </w:r>
      <w:r w:rsidR="00C96498" w:rsidRPr="00C055C6">
        <w:rPr>
          <w:rFonts w:cs="Arial"/>
        </w:rPr>
        <w:t xml:space="preserve">CN/RAN interface connection </w:t>
      </w:r>
      <w:r w:rsidR="00C96498">
        <w:rPr>
          <w:rFonts w:cs="Arial"/>
        </w:rPr>
        <w:t xml:space="preserve">is </w:t>
      </w:r>
      <w:r w:rsidR="00BD43E9">
        <w:rPr>
          <w:rFonts w:cs="Arial"/>
        </w:rPr>
        <w:t xml:space="preserve">assumed to be up. </w:t>
      </w:r>
      <w:r>
        <w:rPr>
          <w:rFonts w:cs="Arial"/>
        </w:rPr>
        <w:t>Therefore</w:t>
      </w:r>
      <w:r w:rsidR="00BD43E9">
        <w:rPr>
          <w:rFonts w:cs="Arial"/>
        </w:rPr>
        <w:t xml:space="preserve">, the RRC </w:t>
      </w:r>
      <w:r>
        <w:rPr>
          <w:rFonts w:cs="Arial"/>
        </w:rPr>
        <w:t xml:space="preserve">procedure </w:t>
      </w:r>
      <w:r w:rsidR="00BD43E9">
        <w:t xml:space="preserve">will be defined </w:t>
      </w:r>
      <w:r w:rsidR="00BD43E9">
        <w:rPr>
          <w:lang w:val="en-US"/>
        </w:rPr>
        <w:t>for resuming the RRC connection which was stored in the AS context (</w:t>
      </w:r>
      <w:r w:rsidR="00BD43E9">
        <w:rPr>
          <w:rFonts w:cs="Arial"/>
        </w:rPr>
        <w:t xml:space="preserve">these </w:t>
      </w:r>
      <w:r w:rsidR="00A33B58">
        <w:rPr>
          <w:rFonts w:cs="Arial"/>
        </w:rPr>
        <w:t xml:space="preserve">characteristics are </w:t>
      </w:r>
      <w:r w:rsidR="00BD43E9">
        <w:rPr>
          <w:rFonts w:cs="Arial"/>
        </w:rPr>
        <w:t xml:space="preserve">also part </w:t>
      </w:r>
      <w:r w:rsidR="00A33B58">
        <w:rPr>
          <w:rFonts w:cs="Arial"/>
        </w:rPr>
        <w:t xml:space="preserve">of the LTE enhancements </w:t>
      </w:r>
      <w:r w:rsidR="00BD43E9">
        <w:rPr>
          <w:rFonts w:cs="Arial"/>
        </w:rPr>
        <w:t>from Rel-13 and Rel-14 light connection)</w:t>
      </w:r>
      <w:r w:rsidR="00A33B58">
        <w:rPr>
          <w:rFonts w:cs="Arial"/>
        </w:rPr>
        <w:t>.</w:t>
      </w:r>
      <w:r w:rsidR="00BD43E9">
        <w:rPr>
          <w:lang w:val="en-US"/>
        </w:rPr>
        <w:t xml:space="preserve"> </w:t>
      </w:r>
    </w:p>
    <w:p w14:paraId="157E5D9E" w14:textId="1560BE37" w:rsidR="00BD43E9" w:rsidRDefault="000E2EC1" w:rsidP="00A33B58">
      <w:pPr>
        <w:jc w:val="both"/>
      </w:pPr>
      <w:r>
        <w:t xml:space="preserve">As </w:t>
      </w:r>
      <w:r w:rsidR="00F25507">
        <w:t xml:space="preserve">highlighted </w:t>
      </w:r>
      <w:r>
        <w:t xml:space="preserve">by </w:t>
      </w:r>
      <w:r w:rsidR="00BA361A">
        <w:t xml:space="preserve">several </w:t>
      </w:r>
      <w:r>
        <w:t>contributions</w:t>
      </w:r>
      <w:r w:rsidR="00BA361A">
        <w:t xml:space="preserve"> </w:t>
      </w:r>
      <w:r w:rsidR="00BA361A">
        <w:fldChar w:fldCharType="begin"/>
      </w:r>
      <w:r w:rsidR="00BA361A">
        <w:instrText xml:space="preserve"> REF _Ref470118991 \n \h </w:instrText>
      </w:r>
      <w:r w:rsidR="00BA361A">
        <w:fldChar w:fldCharType="separate"/>
      </w:r>
      <w:r w:rsidR="00BA361A">
        <w:t>[1]</w:t>
      </w:r>
      <w:r w:rsidR="00BA361A">
        <w:fldChar w:fldCharType="end"/>
      </w:r>
      <w:r w:rsidR="00BA361A">
        <w:fldChar w:fldCharType="begin"/>
      </w:r>
      <w:r w:rsidR="00BA361A">
        <w:instrText xml:space="preserve"> REF _Ref470118998 \n \h </w:instrText>
      </w:r>
      <w:r w:rsidR="00BA361A">
        <w:fldChar w:fldCharType="separate"/>
      </w:r>
      <w:r w:rsidR="00BA361A">
        <w:t>[4]</w:t>
      </w:r>
      <w:r w:rsidR="00BA361A">
        <w:fldChar w:fldCharType="end"/>
      </w:r>
      <w:r w:rsidR="00BA361A">
        <w:fldChar w:fldCharType="begin"/>
      </w:r>
      <w:r w:rsidR="00BA361A">
        <w:instrText xml:space="preserve"> REF _Ref470118999 \n \h </w:instrText>
      </w:r>
      <w:r w:rsidR="00BA361A">
        <w:fldChar w:fldCharType="separate"/>
      </w:r>
      <w:r w:rsidR="00BA361A">
        <w:t>[5]</w:t>
      </w:r>
      <w:r w:rsidR="00BA361A">
        <w:fldChar w:fldCharType="end"/>
      </w:r>
      <w:r w:rsidR="00BA361A">
        <w:fldChar w:fldCharType="begin"/>
      </w:r>
      <w:r w:rsidR="00BA361A">
        <w:instrText xml:space="preserve"> REF _Ref470170455 \n \h </w:instrText>
      </w:r>
      <w:r w:rsidR="00BA361A">
        <w:fldChar w:fldCharType="separate"/>
      </w:r>
      <w:r w:rsidR="00BA361A">
        <w:t>[13]</w:t>
      </w:r>
      <w:r w:rsidR="00BA361A">
        <w:fldChar w:fldCharType="end"/>
      </w:r>
      <w:r w:rsidR="00BA361A">
        <w:fldChar w:fldCharType="begin"/>
      </w:r>
      <w:r w:rsidR="00BA361A">
        <w:instrText xml:space="preserve"> REF _Ref470170462 \n \h </w:instrText>
      </w:r>
      <w:r w:rsidR="00BA361A">
        <w:fldChar w:fldCharType="separate"/>
      </w:r>
      <w:r w:rsidR="00BA361A">
        <w:t>[14]</w:t>
      </w:r>
      <w:r w:rsidR="00BA361A">
        <w:fldChar w:fldCharType="end"/>
      </w:r>
      <w:r w:rsidR="00BA361A">
        <w:fldChar w:fldCharType="begin"/>
      </w:r>
      <w:r w:rsidR="00BA361A">
        <w:instrText xml:space="preserve"> REF _Ref470170422 \n \h </w:instrText>
      </w:r>
      <w:r w:rsidR="00BA361A">
        <w:fldChar w:fldCharType="separate"/>
      </w:r>
      <w:r w:rsidR="00BA361A">
        <w:t>[15]</w:t>
      </w:r>
      <w:r w:rsidR="00BA361A">
        <w:fldChar w:fldCharType="end"/>
      </w:r>
      <w:r>
        <w:t xml:space="preserve">, </w:t>
      </w:r>
      <w:r w:rsidR="00F25507">
        <w:t xml:space="preserve">it </w:t>
      </w:r>
      <w:r w:rsidR="000F2457">
        <w:t xml:space="preserve">seems </w:t>
      </w:r>
      <w:r w:rsidR="00F25507">
        <w:t xml:space="preserve">natural to </w:t>
      </w:r>
      <w:r w:rsidR="000F2457">
        <w:t xml:space="preserve">assume </w:t>
      </w:r>
      <w:r w:rsidR="004D2DDB">
        <w:t xml:space="preserve">that the transition from </w:t>
      </w:r>
      <w:r w:rsidR="004015C6">
        <w:t xml:space="preserve">RRC_INACTIVE </w:t>
      </w:r>
      <w:r w:rsidR="004D2DDB">
        <w:t xml:space="preserve">to </w:t>
      </w:r>
      <w:r w:rsidR="004015C6">
        <w:t xml:space="preserve">RRC_CONNECTED </w:t>
      </w:r>
      <w:r w:rsidR="004D2DDB">
        <w:t xml:space="preserve">should have </w:t>
      </w:r>
      <w:r w:rsidR="00C733CD">
        <w:t xml:space="preserve">as baseline the LTE’s </w:t>
      </w:r>
      <w:r w:rsidR="000C4CFF">
        <w:t>3-step RRC procedure (</w:t>
      </w:r>
      <w:r w:rsidR="000F2457">
        <w:t xml:space="preserve">i.e. </w:t>
      </w:r>
      <w:r w:rsidR="000C4CFF">
        <w:t xml:space="preserve">Resume Request, Resume and Resume Complete), as shown in </w:t>
      </w:r>
      <w:r w:rsidR="000C4CFF">
        <w:fldChar w:fldCharType="begin"/>
      </w:r>
      <w:r w:rsidR="000C4CFF">
        <w:instrText xml:space="preserve"> REF _Ref465978622 \h </w:instrText>
      </w:r>
      <w:r w:rsidR="000C4CFF">
        <w:fldChar w:fldCharType="separate"/>
      </w:r>
      <w:r w:rsidR="000C4CFF">
        <w:t xml:space="preserve">Figure </w:t>
      </w:r>
      <w:r w:rsidR="000C4CFF">
        <w:rPr>
          <w:noProof/>
        </w:rPr>
        <w:t>1</w:t>
      </w:r>
      <w:r w:rsidR="000C4CFF">
        <w:fldChar w:fldCharType="end"/>
      </w:r>
      <w:r w:rsidR="004015C6">
        <w:t>.</w:t>
      </w:r>
      <w:r w:rsidR="00C733CD">
        <w:t xml:space="preserve"> </w:t>
      </w:r>
      <w:r w:rsidR="004015C6">
        <w:t xml:space="preserve">Note: </w:t>
      </w:r>
      <w:r w:rsidR="00C733CD">
        <w:t xml:space="preserve">it </w:t>
      </w:r>
      <w:r w:rsidR="00A976AA">
        <w:t>is worth reminding that this procedure has been the outcome of an effort to reduce the control plane latency and the signalling overhead in LTE, both common goals aimed for the solution on small data transmission in inactive state in NR.</w:t>
      </w:r>
    </w:p>
    <w:p w14:paraId="76D8CB41" w14:textId="77777777" w:rsidR="00222981" w:rsidRDefault="00222981" w:rsidP="00A33B58">
      <w:pPr>
        <w:jc w:val="both"/>
      </w:pPr>
    </w:p>
    <w:p w14:paraId="1311B7FF" w14:textId="77777777" w:rsidR="00C769EA" w:rsidRDefault="000E37C1" w:rsidP="00C769EA">
      <w:pPr>
        <w:keepNext/>
        <w:jc w:val="center"/>
      </w:pPr>
      <w:r w:rsidRPr="000E2EC1">
        <w:rPr>
          <w:lang w:val="en-US"/>
        </w:rPr>
        <w:object w:dxaOrig="9015" w:dyaOrig="7710" w14:anchorId="4C007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263.25pt" o:ole="">
            <v:imagedata r:id="rId13" o:title="" croptop="4057f" cropbottom="25744f" cropleft="224f" cropright="36709f"/>
          </v:shape>
          <o:OLEObject Type="Embed" ProgID="Visio.Drawing.15" ShapeID="_x0000_i1025" DrawAspect="Content" ObjectID="_1546183475" r:id="rId14"/>
        </w:object>
      </w:r>
    </w:p>
    <w:p w14:paraId="2B1BABA5" w14:textId="50AE65D7" w:rsidR="000E2EC1" w:rsidRDefault="00C769EA" w:rsidP="00C769EA">
      <w:pPr>
        <w:pStyle w:val="Caption"/>
        <w:jc w:val="center"/>
        <w:rPr>
          <w:lang w:val="en-US"/>
        </w:rPr>
      </w:pPr>
      <w:bookmarkStart w:id="0" w:name="_Ref470204859"/>
      <w:r>
        <w:t xml:space="preserve">Figure </w:t>
      </w:r>
      <w:fldSimple w:instr=" SEQ Figure \* ARABIC ">
        <w:r w:rsidR="00D7172C">
          <w:rPr>
            <w:noProof/>
          </w:rPr>
          <w:t>1</w:t>
        </w:r>
      </w:fldSimple>
      <w:bookmarkEnd w:id="0"/>
      <w:r>
        <w:t xml:space="preserve">: 3-step RRC connection </w:t>
      </w:r>
      <w:r>
        <w:rPr>
          <w:noProof/>
        </w:rPr>
        <w:t>"Resume" (baseline).</w:t>
      </w:r>
    </w:p>
    <w:p w14:paraId="2103CE9D" w14:textId="6139F077" w:rsidR="000C4CFF" w:rsidRDefault="00F25507" w:rsidP="00A33B58">
      <w:pPr>
        <w:jc w:val="both"/>
      </w:pPr>
      <w:r>
        <w:t xml:space="preserve">As in LTE Resume procedure, </w:t>
      </w:r>
      <w:r w:rsidR="004015C6">
        <w:t xml:space="preserve">a reasonable working assumption would be that </w:t>
      </w:r>
      <w:r w:rsidR="00C733CD">
        <w:t xml:space="preserve">the transition from </w:t>
      </w:r>
      <w:r w:rsidRPr="00F25507">
        <w:t xml:space="preserve">RRC_INACTIVE </w:t>
      </w:r>
      <w:r w:rsidR="00C733CD">
        <w:t xml:space="preserve">to </w:t>
      </w:r>
      <w:r w:rsidRPr="00F25507">
        <w:t xml:space="preserve">RRC_CONNECTED </w:t>
      </w:r>
      <w:r w:rsidR="004015C6">
        <w:t xml:space="preserve">is done </w:t>
      </w:r>
      <w:r w:rsidRPr="00F25507">
        <w:t>via a 3-step RRC procedure inc</w:t>
      </w:r>
      <w:r w:rsidR="000E37C1">
        <w:t>luding a Request/Setup/Complete.</w:t>
      </w:r>
      <w:r w:rsidRPr="00F25507">
        <w:t xml:space="preserve"> </w:t>
      </w:r>
      <w:r w:rsidR="000E37C1">
        <w:t xml:space="preserve">The </w:t>
      </w:r>
      <w:r w:rsidRPr="00F25507">
        <w:t>"RRC Connection Resume Complete" message and UL d</w:t>
      </w:r>
      <w:r w:rsidR="000E37C1">
        <w:t xml:space="preserve">ata could be multiplexed in Msg. </w:t>
      </w:r>
      <w:r w:rsidRPr="00F25507">
        <w:t>5.</w:t>
      </w:r>
    </w:p>
    <w:p w14:paraId="2525739A" w14:textId="248AD0D9" w:rsidR="00F25507" w:rsidRPr="00DA2C1A" w:rsidRDefault="00F25507" w:rsidP="00F25507">
      <w:pPr>
        <w:pStyle w:val="Heading2"/>
      </w:pPr>
      <w:r w:rsidRPr="00D705E4">
        <w:lastRenderedPageBreak/>
        <w:t>2-Step RRC Conn. “Resume” with data sent after resuming</w:t>
      </w:r>
    </w:p>
    <w:p w14:paraId="0B75D4DA" w14:textId="45CDCBA2" w:rsidR="00C769EA" w:rsidRDefault="00C733CD" w:rsidP="00C769EA">
      <w:pPr>
        <w:jc w:val="both"/>
      </w:pPr>
      <w:r>
        <w:t xml:space="preserve">A first variant of the baseline proposed in </w:t>
      </w:r>
      <w:r>
        <w:fldChar w:fldCharType="begin"/>
      </w:r>
      <w:r>
        <w:instrText xml:space="preserve"> REF _Ref470118991 \n \h </w:instrText>
      </w:r>
      <w:r>
        <w:fldChar w:fldCharType="separate"/>
      </w:r>
      <w:r>
        <w:t>[1]</w:t>
      </w:r>
      <w:r>
        <w:fldChar w:fldCharType="end"/>
      </w:r>
      <w:r>
        <w:t xml:space="preserve"> assumes that the Resume procedure is performed with two steps: RRC connection Resume Request and RRC Connection Resume</w:t>
      </w:r>
      <w:r w:rsidR="00604FCA">
        <w:t xml:space="preserve"> (after that </w:t>
      </w:r>
      <w:r w:rsidR="008C09E5">
        <w:t>data can be transmitted</w:t>
      </w:r>
      <w:r w:rsidR="00604FCA">
        <w:t>)</w:t>
      </w:r>
      <w:r w:rsidR="008C09E5">
        <w:t>. In that procedure,</w:t>
      </w:r>
      <w:r w:rsidR="00604FCA">
        <w:t xml:space="preserve"> where data is still transmitted after the state transition from </w:t>
      </w:r>
      <w:r w:rsidR="00E54773">
        <w:t xml:space="preserve">RRC_INACTIVE </w:t>
      </w:r>
      <w:r w:rsidR="00604FCA">
        <w:t xml:space="preserve">to </w:t>
      </w:r>
      <w:r w:rsidR="00E54773">
        <w:t>RRC_CONNECTED</w:t>
      </w:r>
      <w:r w:rsidR="00604FCA">
        <w:t>,</w:t>
      </w:r>
      <w:r w:rsidR="00C769EA">
        <w:t xml:space="preserve"> Msg. 3 contains the UE's request to resume the RRC connection, carrying at least the required information for the network to perform contention resolution, identify the UE and authenticate it. The Msg. 4 contains the resolution of the request to resume the RRC connection (based on the stored UE AS context), so that DL data could potentially be multiplexed along with Msg. 4.</w:t>
      </w:r>
    </w:p>
    <w:p w14:paraId="73E8FD98" w14:textId="523EEB21" w:rsidR="00C769EA" w:rsidRDefault="00C769EA" w:rsidP="00C25D9E">
      <w:pPr>
        <w:jc w:val="both"/>
      </w:pPr>
      <w:r>
        <w:t xml:space="preserve">A comparison between the 2-step vs.  the baseline approach </w:t>
      </w:r>
      <w:r w:rsidR="00E54773">
        <w:t xml:space="preserve">shown in 3.1 </w:t>
      </w:r>
      <w:r>
        <w:t xml:space="preserve">is provided in </w:t>
      </w:r>
      <w:r>
        <w:fldChar w:fldCharType="begin"/>
      </w:r>
      <w:r>
        <w:instrText xml:space="preserve"> REF _Ref470118991 \n \h </w:instrText>
      </w:r>
      <w:r>
        <w:fldChar w:fldCharType="separate"/>
      </w:r>
      <w:r>
        <w:t>[1]</w:t>
      </w:r>
      <w:r>
        <w:fldChar w:fldCharType="end"/>
      </w:r>
      <w:r>
        <w:t xml:space="preserve"> and in most of the cases the procedure and content of the messages are quite similar. Considering that even if the baseline is adopted data can also be multiplexed with Msg.5 potential benefits of the 2 step procedure needs to be further discussed especially considering that i) if Msg.3 cannot accommodate the full MAC-I, Msg.5 may be needed at least to enable full Integrity protection depending on SA3 requirements and ii) </w:t>
      </w:r>
      <w:r w:rsidR="00E54773">
        <w:t xml:space="preserve">there could be other relevant purposes of Msg.5 </w:t>
      </w:r>
      <w:r>
        <w:t>that might also be necessary in NR</w:t>
      </w:r>
      <w:r w:rsidR="00E54773">
        <w:t xml:space="preserve"> (not discussed in the contribution)</w:t>
      </w:r>
      <w:r w:rsidR="00C25D9E">
        <w:t>.</w:t>
      </w:r>
    </w:p>
    <w:p w14:paraId="28C94759" w14:textId="00705E22" w:rsidR="00C769EA" w:rsidRDefault="00C769EA" w:rsidP="00C769EA">
      <w:pPr>
        <w:keepNext/>
        <w:overflowPunct w:val="0"/>
        <w:autoSpaceDE w:val="0"/>
        <w:autoSpaceDN w:val="0"/>
        <w:adjustRightInd w:val="0"/>
        <w:spacing w:after="180" w:line="240" w:lineRule="auto"/>
        <w:jc w:val="center"/>
      </w:pPr>
      <w:r w:rsidRPr="000E2EC1">
        <w:rPr>
          <w:lang w:val="en-US"/>
        </w:rPr>
        <w:object w:dxaOrig="9015" w:dyaOrig="7710" w14:anchorId="17A5ACF0">
          <v:shape id="_x0000_i1026" type="#_x0000_t75" style="width:261pt;height:252.75pt" o:ole="">
            <v:imagedata r:id="rId13" o:title="" croptop="4820f" cropbottom="24620f" cropleft="33788f" cropright="-304f"/>
          </v:shape>
          <o:OLEObject Type="Embed" ProgID="Visio.Drawing.15" ShapeID="_x0000_i1026" DrawAspect="Content" ObjectID="_1546183476" r:id="rId15"/>
        </w:object>
      </w:r>
    </w:p>
    <w:p w14:paraId="6D6672CC" w14:textId="50F03109" w:rsidR="00A976AA" w:rsidRDefault="00C769EA" w:rsidP="00C769EA">
      <w:pPr>
        <w:pStyle w:val="Caption"/>
        <w:jc w:val="center"/>
      </w:pPr>
      <w:r>
        <w:t xml:space="preserve">Figure </w:t>
      </w:r>
      <w:fldSimple w:instr=" SEQ Figure \* ARABIC ">
        <w:r w:rsidR="00D7172C">
          <w:rPr>
            <w:noProof/>
          </w:rPr>
          <w:t>2</w:t>
        </w:r>
      </w:fldSimple>
      <w:r>
        <w:t>: 2-step RRC Connection “Resume” with data sent after resuming.</w:t>
      </w:r>
    </w:p>
    <w:p w14:paraId="6FCD9CAE" w14:textId="0B9AB087" w:rsidR="00C769EA" w:rsidRDefault="00C769EA" w:rsidP="00C769EA">
      <w:pPr>
        <w:jc w:val="both"/>
      </w:pPr>
      <w:r>
        <w:t>Companies are welcome to provide their views on the propose</w:t>
      </w:r>
      <w:r w:rsidR="00E54773">
        <w:t>d</w:t>
      </w:r>
      <w:r>
        <w:t xml:space="preserve"> variant of the baseline solution, in particular on the possibility to avoid the transmission of Msg.5, its potential benefits and drawbacks.</w:t>
      </w:r>
    </w:p>
    <w:tbl>
      <w:tblPr>
        <w:tblStyle w:val="TableGrid"/>
        <w:tblW w:w="0" w:type="auto"/>
        <w:tblInd w:w="-5" w:type="dxa"/>
        <w:tblLook w:val="04A0" w:firstRow="1" w:lastRow="0" w:firstColumn="1" w:lastColumn="0" w:noHBand="0" w:noVBand="1"/>
      </w:tblPr>
      <w:tblGrid>
        <w:gridCol w:w="2049"/>
        <w:gridCol w:w="3179"/>
        <w:gridCol w:w="3793"/>
      </w:tblGrid>
      <w:tr w:rsidR="00C769EA" w:rsidRPr="005F50EC" w14:paraId="431B79DC" w14:textId="77777777" w:rsidTr="001C42F5">
        <w:tc>
          <w:tcPr>
            <w:tcW w:w="2168" w:type="dxa"/>
          </w:tcPr>
          <w:p w14:paraId="3E00C21C" w14:textId="77777777" w:rsidR="00C769EA" w:rsidRPr="005F50EC" w:rsidRDefault="00C769EA" w:rsidP="00A76398">
            <w:pPr>
              <w:rPr>
                <w:b/>
              </w:rPr>
            </w:pPr>
            <w:r w:rsidRPr="005F50EC">
              <w:rPr>
                <w:b/>
              </w:rPr>
              <w:t>Company</w:t>
            </w:r>
          </w:p>
        </w:tc>
        <w:tc>
          <w:tcPr>
            <w:tcW w:w="2720" w:type="dxa"/>
          </w:tcPr>
          <w:p w14:paraId="3E239299" w14:textId="77777777" w:rsidR="00C769EA" w:rsidRPr="005F50EC" w:rsidRDefault="00C769EA" w:rsidP="00A76398">
            <w:pPr>
              <w:rPr>
                <w:b/>
              </w:rPr>
            </w:pPr>
            <w:r w:rsidRPr="005F50EC">
              <w:rPr>
                <w:b/>
              </w:rPr>
              <w:t>Comments</w:t>
            </w:r>
            <w:r>
              <w:rPr>
                <w:b/>
              </w:rPr>
              <w:t xml:space="preserve"> </w:t>
            </w:r>
            <w:r>
              <w:t>(agree/disagree with reasons if any)</w:t>
            </w:r>
          </w:p>
        </w:tc>
        <w:tc>
          <w:tcPr>
            <w:tcW w:w="4133" w:type="dxa"/>
          </w:tcPr>
          <w:p w14:paraId="75BBDD08" w14:textId="77777777" w:rsidR="00C769EA" w:rsidRPr="005F50EC" w:rsidRDefault="00C769EA" w:rsidP="00A76398">
            <w:pPr>
              <w:rPr>
                <w:b/>
              </w:rPr>
            </w:pPr>
            <w:r w:rsidRPr="005F50EC">
              <w:rPr>
                <w:b/>
              </w:rPr>
              <w:t>Follow up comments</w:t>
            </w:r>
          </w:p>
        </w:tc>
      </w:tr>
      <w:tr w:rsidR="00C769EA" w14:paraId="66A6F8B0" w14:textId="77777777" w:rsidTr="001C42F5">
        <w:tc>
          <w:tcPr>
            <w:tcW w:w="2168" w:type="dxa"/>
          </w:tcPr>
          <w:p w14:paraId="101ED3CD" w14:textId="23621B03" w:rsidR="00C769EA" w:rsidRDefault="0065560B" w:rsidP="00A76398">
            <w:r w:rsidRPr="002813EB">
              <w:rPr>
                <w:color w:val="000000" w:themeColor="text1"/>
              </w:rPr>
              <w:t>QUALCOMM</w:t>
            </w:r>
          </w:p>
        </w:tc>
        <w:tc>
          <w:tcPr>
            <w:tcW w:w="2720" w:type="dxa"/>
          </w:tcPr>
          <w:p w14:paraId="09B02203" w14:textId="73AD7BA7" w:rsidR="00C769EA" w:rsidRDefault="0065560B" w:rsidP="00A76398">
            <w:r>
              <w:t>The variant of baseline is preferred (2-step Resume)</w:t>
            </w:r>
          </w:p>
        </w:tc>
        <w:tc>
          <w:tcPr>
            <w:tcW w:w="4133" w:type="dxa"/>
          </w:tcPr>
          <w:p w14:paraId="45158BF4" w14:textId="025A3694" w:rsidR="00C769EA" w:rsidRDefault="0065560B" w:rsidP="00A76398">
            <w:r>
              <w:t>To transmit data traffic only in Msg 5 can bring more capacity for uplink small data transmission</w:t>
            </w:r>
          </w:p>
        </w:tc>
      </w:tr>
      <w:tr w:rsidR="001C42F5" w14:paraId="393622F8" w14:textId="77777777" w:rsidTr="001C42F5">
        <w:tc>
          <w:tcPr>
            <w:tcW w:w="2168" w:type="dxa"/>
          </w:tcPr>
          <w:p w14:paraId="6B32BB87" w14:textId="77777777" w:rsidR="001C42F5" w:rsidRPr="00AE0C79" w:rsidRDefault="001C42F5" w:rsidP="001C42F5">
            <w:pPr>
              <w:rPr>
                <w:color w:val="000000" w:themeColor="text1"/>
              </w:rPr>
            </w:pPr>
            <w:r>
              <w:rPr>
                <w:color w:val="000000" w:themeColor="text1"/>
              </w:rPr>
              <w:t>Intel</w:t>
            </w:r>
          </w:p>
        </w:tc>
        <w:tc>
          <w:tcPr>
            <w:tcW w:w="2720" w:type="dxa"/>
          </w:tcPr>
          <w:p w14:paraId="145115F1" w14:textId="77777777" w:rsidR="001C42F5" w:rsidRDefault="001C42F5" w:rsidP="001C42F5">
            <w:r>
              <w:t xml:space="preserve">We support the usage of this variant when the gNB can authenticate the UE upon "RRC Conn Resume Request" msg.3. </w:t>
            </w:r>
          </w:p>
        </w:tc>
        <w:tc>
          <w:tcPr>
            <w:tcW w:w="4133" w:type="dxa"/>
          </w:tcPr>
          <w:p w14:paraId="05C3879C" w14:textId="77777777" w:rsidR="001C42F5" w:rsidRDefault="001C42F5" w:rsidP="001C42F5">
            <w:r>
              <w:t xml:space="preserve">If the gNB require some of the information sent over "RRC Conn. Resume Complete" msg.5, this could be </w:t>
            </w:r>
            <w:r>
              <w:lastRenderedPageBreak/>
              <w:t>indicated to the UE upon "RRC Conn Resume" msg.4.</w:t>
            </w:r>
          </w:p>
        </w:tc>
      </w:tr>
      <w:tr w:rsidR="002E503A" w14:paraId="0378A8FD" w14:textId="77777777" w:rsidTr="001C42F5">
        <w:tc>
          <w:tcPr>
            <w:tcW w:w="2168" w:type="dxa"/>
          </w:tcPr>
          <w:p w14:paraId="2F40A759" w14:textId="55CD218B" w:rsidR="002E503A" w:rsidRDefault="002E503A" w:rsidP="001C42F5">
            <w:pPr>
              <w:rPr>
                <w:color w:val="000000" w:themeColor="text1"/>
              </w:rPr>
            </w:pPr>
            <w:r>
              <w:lastRenderedPageBreak/>
              <w:t>Samsung</w:t>
            </w:r>
          </w:p>
        </w:tc>
        <w:tc>
          <w:tcPr>
            <w:tcW w:w="2720" w:type="dxa"/>
          </w:tcPr>
          <w:p w14:paraId="5E60BF5F" w14:textId="1D8A6C02" w:rsidR="002E503A" w:rsidRDefault="002E503A" w:rsidP="002E503A">
            <w:r>
              <w:rPr>
                <w:rFonts w:eastAsia="Malgun Gothic" w:hint="eastAsia"/>
                <w:lang w:eastAsia="ko-KR"/>
              </w:rPr>
              <w:t>In principle, i</w:t>
            </w:r>
            <w:r>
              <w:t xml:space="preserve">t is possible to eliminate RRCConnectionResumeComplete message. </w:t>
            </w:r>
          </w:p>
        </w:tc>
        <w:tc>
          <w:tcPr>
            <w:tcW w:w="4133" w:type="dxa"/>
          </w:tcPr>
          <w:p w14:paraId="409A88A3" w14:textId="3A7F8C23" w:rsidR="002E503A" w:rsidRPr="002E503A" w:rsidRDefault="002E503A" w:rsidP="001C42F5">
            <w:r>
              <w:rPr>
                <w:rFonts w:eastAsia="Malgun Gothic" w:hint="eastAsia"/>
                <w:lang w:eastAsia="ko-KR"/>
              </w:rPr>
              <w:t>Even though it is possible to eliminate msg5, it should be noted that if msg4 changes physical channel configuration, we still might need msg5 as a confirmation that all the paramerers were applied correctly. So, presence/absence of msg5 can be dictated by other, more fundamental aspects.</w:t>
            </w:r>
          </w:p>
        </w:tc>
      </w:tr>
      <w:tr w:rsidR="009158F0" w14:paraId="7E1BDD60" w14:textId="77777777" w:rsidTr="001C42F5">
        <w:tc>
          <w:tcPr>
            <w:tcW w:w="2168" w:type="dxa"/>
          </w:tcPr>
          <w:p w14:paraId="5677928D" w14:textId="35AF2A39" w:rsidR="009158F0" w:rsidRDefault="009158F0" w:rsidP="001C42F5">
            <w:r>
              <w:t xml:space="preserve">Fujitsu </w:t>
            </w:r>
          </w:p>
        </w:tc>
        <w:tc>
          <w:tcPr>
            <w:tcW w:w="2720" w:type="dxa"/>
          </w:tcPr>
          <w:p w14:paraId="443E10C0" w14:textId="63DD4CAC" w:rsidR="009158F0" w:rsidRDefault="009158F0" w:rsidP="002E503A">
            <w:pPr>
              <w:rPr>
                <w:rFonts w:eastAsia="Malgun Gothic"/>
                <w:lang w:eastAsia="ko-KR"/>
              </w:rPr>
            </w:pPr>
            <w:r>
              <w:rPr>
                <w:rFonts w:eastAsia="Malgun Gothic"/>
                <w:lang w:eastAsia="ko-KR"/>
              </w:rPr>
              <w:t>It is possible for this variant so that more data is transferred in msg 5.</w:t>
            </w:r>
          </w:p>
        </w:tc>
        <w:tc>
          <w:tcPr>
            <w:tcW w:w="4133" w:type="dxa"/>
          </w:tcPr>
          <w:p w14:paraId="1C157450" w14:textId="77777777" w:rsidR="009158F0" w:rsidRDefault="009158F0" w:rsidP="001C42F5">
            <w:pPr>
              <w:rPr>
                <w:rFonts w:eastAsia="Malgun Gothic"/>
                <w:lang w:eastAsia="ko-KR"/>
              </w:rPr>
            </w:pPr>
          </w:p>
        </w:tc>
      </w:tr>
    </w:tbl>
    <w:p w14:paraId="2E9F6B1B" w14:textId="77777777" w:rsidR="00C769EA" w:rsidRDefault="00C769EA" w:rsidP="00C769EA">
      <w:pPr>
        <w:spacing w:after="120" w:line="240" w:lineRule="auto"/>
        <w:jc w:val="both"/>
      </w:pPr>
    </w:p>
    <w:p w14:paraId="06223C99" w14:textId="24357F84" w:rsidR="006D07E2" w:rsidRDefault="006D07E2" w:rsidP="006D07E2">
      <w:pPr>
        <w:pStyle w:val="Heading1"/>
      </w:pPr>
      <w:r>
        <w:t>Discussion of data transmission in inactive state (Solution B)</w:t>
      </w:r>
    </w:p>
    <w:p w14:paraId="335E5EFF" w14:textId="157C79C7" w:rsidR="006D07E2" w:rsidRDefault="006D07E2" w:rsidP="006D07E2">
      <w:pPr>
        <w:jc w:val="both"/>
      </w:pPr>
      <w:r>
        <w:t xml:space="preserve">In 3.1 and 3.2 the proposed RRC procedures </w:t>
      </w:r>
      <w:r w:rsidR="00612C6E">
        <w:t>aim</w:t>
      </w:r>
      <w:r>
        <w:t xml:space="preserve"> to provide a fast transition from </w:t>
      </w:r>
      <w:r w:rsidR="00772599">
        <w:t xml:space="preserve">RRC_INACTIVE </w:t>
      </w:r>
      <w:r>
        <w:t xml:space="preserve">to </w:t>
      </w:r>
      <w:r w:rsidR="00772599">
        <w:t xml:space="preserve">RRC_CONNECTED </w:t>
      </w:r>
      <w:r>
        <w:t>before the UE can start transmitting data. In this section, solutions where the UE transmit data without performing a state transition are discussed.</w:t>
      </w:r>
    </w:p>
    <w:p w14:paraId="69E1421D" w14:textId="62ACE99E" w:rsidR="007B013E" w:rsidRDefault="006D07E2" w:rsidP="00C518CF">
      <w:pPr>
        <w:overflowPunct w:val="0"/>
        <w:autoSpaceDE w:val="0"/>
        <w:autoSpaceDN w:val="0"/>
        <w:adjustRightInd w:val="0"/>
        <w:spacing w:after="180" w:line="240" w:lineRule="auto"/>
        <w:jc w:val="both"/>
      </w:pPr>
      <w:r>
        <w:t xml:space="preserve">In the particular case of solution B, it has been proposed to allow the UE to multiplex UL data with Msg.3 (Resume Request) and enable the network to either move the UE to connected mode or indicate that the UE should remain in </w:t>
      </w:r>
      <w:r w:rsidR="00772599">
        <w:t xml:space="preserve">RRC_INACTIVE </w:t>
      </w:r>
      <w:r w:rsidR="007B013E">
        <w:fldChar w:fldCharType="begin"/>
      </w:r>
      <w:r w:rsidR="007B013E">
        <w:instrText xml:space="preserve"> REF _Ref470118991 \n \h </w:instrText>
      </w:r>
      <w:r w:rsidR="007B013E">
        <w:fldChar w:fldCharType="separate"/>
      </w:r>
      <w:r w:rsidR="007B013E">
        <w:t>[1]</w:t>
      </w:r>
      <w:r w:rsidR="007B013E">
        <w:fldChar w:fldCharType="end"/>
      </w:r>
      <w:r w:rsidR="007B013E">
        <w:fldChar w:fldCharType="begin"/>
      </w:r>
      <w:r w:rsidR="007B013E">
        <w:instrText xml:space="preserve"> REF _Ref470118994 \n \h </w:instrText>
      </w:r>
      <w:r w:rsidR="007B013E">
        <w:fldChar w:fldCharType="separate"/>
      </w:r>
      <w:r w:rsidR="007B013E">
        <w:t>[2]</w:t>
      </w:r>
      <w:r w:rsidR="007B013E">
        <w:fldChar w:fldCharType="end"/>
      </w:r>
      <w:r w:rsidR="007B013E">
        <w:fldChar w:fldCharType="begin"/>
      </w:r>
      <w:r w:rsidR="007B013E">
        <w:instrText xml:space="preserve"> REF _Ref470118996 \n \h </w:instrText>
      </w:r>
      <w:r w:rsidR="007B013E">
        <w:fldChar w:fldCharType="separate"/>
      </w:r>
      <w:r w:rsidR="007B013E">
        <w:t>[3]</w:t>
      </w:r>
      <w:r w:rsidR="007B013E">
        <w:fldChar w:fldCharType="end"/>
      </w:r>
      <w:r w:rsidR="007B013E">
        <w:fldChar w:fldCharType="begin"/>
      </w:r>
      <w:r w:rsidR="007B013E">
        <w:instrText xml:space="preserve"> REF _Ref470118998 \n \h </w:instrText>
      </w:r>
      <w:r w:rsidR="007B013E">
        <w:fldChar w:fldCharType="separate"/>
      </w:r>
      <w:r w:rsidR="007B013E">
        <w:t>[4]</w:t>
      </w:r>
      <w:r w:rsidR="007B013E">
        <w:fldChar w:fldCharType="end"/>
      </w:r>
      <w:r w:rsidR="007B013E">
        <w:fldChar w:fldCharType="begin"/>
      </w:r>
      <w:r w:rsidR="007B013E">
        <w:instrText xml:space="preserve"> REF _Ref470118999 \n \h </w:instrText>
      </w:r>
      <w:r w:rsidR="007B013E">
        <w:fldChar w:fldCharType="separate"/>
      </w:r>
      <w:r w:rsidR="007B013E">
        <w:t>[5]</w:t>
      </w:r>
      <w:r w:rsidR="007B013E">
        <w:fldChar w:fldCharType="end"/>
      </w:r>
      <w:r>
        <w:t>.</w:t>
      </w:r>
      <w:r w:rsidR="007B013E">
        <w:t xml:space="preserve"> A summary is shown in </w:t>
      </w:r>
      <w:r w:rsidR="003809D2">
        <w:fldChar w:fldCharType="begin"/>
      </w:r>
      <w:r w:rsidR="003809D2">
        <w:instrText xml:space="preserve"> REF _Ref470178461 \h </w:instrText>
      </w:r>
      <w:r w:rsidR="003809D2">
        <w:fldChar w:fldCharType="separate"/>
      </w:r>
      <w:r w:rsidR="003809D2">
        <w:t xml:space="preserve">Figure </w:t>
      </w:r>
      <w:r w:rsidR="003809D2">
        <w:rPr>
          <w:noProof/>
        </w:rPr>
        <w:t>3</w:t>
      </w:r>
      <w:r w:rsidR="003809D2">
        <w:fldChar w:fldCharType="end"/>
      </w:r>
      <w:r w:rsidR="003809D2">
        <w:t>.</w:t>
      </w:r>
    </w:p>
    <w:p w14:paraId="70AB0272" w14:textId="72D87F98" w:rsidR="007B013E" w:rsidRDefault="00C25D9E" w:rsidP="007B013E">
      <w:pPr>
        <w:keepNext/>
        <w:overflowPunct w:val="0"/>
        <w:autoSpaceDE w:val="0"/>
        <w:autoSpaceDN w:val="0"/>
        <w:adjustRightInd w:val="0"/>
        <w:spacing w:after="180" w:line="240" w:lineRule="auto"/>
        <w:jc w:val="center"/>
      </w:pPr>
      <w:r w:rsidRPr="000E2EC1">
        <w:rPr>
          <w:lang w:val="en-US"/>
        </w:rPr>
        <w:object w:dxaOrig="9015" w:dyaOrig="7710" w14:anchorId="01B24016">
          <v:shape id="_x0000_i1027" type="#_x0000_t75" style="width:218.25pt;height:129.75pt" o:ole="">
            <v:imagedata r:id="rId13" o:title="" croptop="46583f" cropbottom="-1240f" cropleft="-1064f" cropright="37406f"/>
          </v:shape>
          <o:OLEObject Type="Embed" ProgID="Visio.Drawing.15" ShapeID="_x0000_i1027" DrawAspect="Content" ObjectID="_1546183477" r:id="rId16"/>
        </w:object>
      </w:r>
    </w:p>
    <w:p w14:paraId="6B89C845" w14:textId="0EED80B9" w:rsidR="007B013E" w:rsidRDefault="007B013E" w:rsidP="007B013E">
      <w:pPr>
        <w:pStyle w:val="Caption"/>
        <w:jc w:val="center"/>
      </w:pPr>
      <w:bookmarkStart w:id="1" w:name="_Ref470178461"/>
      <w:r>
        <w:t xml:space="preserve">Figure </w:t>
      </w:r>
      <w:fldSimple w:instr=" SEQ Figure \* ARABIC ">
        <w:r w:rsidR="00D7172C">
          <w:rPr>
            <w:noProof/>
          </w:rPr>
          <w:t>3</w:t>
        </w:r>
      </w:fldSimple>
      <w:bookmarkEnd w:id="1"/>
      <w:r>
        <w:t>: UL data multiplexed with Msg.3</w:t>
      </w:r>
    </w:p>
    <w:p w14:paraId="3A5A6770" w14:textId="7FA61CF4" w:rsidR="007B013E" w:rsidRPr="00997C12" w:rsidRDefault="007B013E" w:rsidP="001E7CA1">
      <w:pPr>
        <w:overflowPunct w:val="0"/>
        <w:autoSpaceDE w:val="0"/>
        <w:autoSpaceDN w:val="0"/>
        <w:adjustRightInd w:val="0"/>
        <w:spacing w:after="180" w:line="240" w:lineRule="auto"/>
        <w:jc w:val="both"/>
      </w:pPr>
      <w:r>
        <w:t xml:space="preserve">In more </w:t>
      </w:r>
      <w:r w:rsidR="003809D2">
        <w:t>details, the procedure works as</w:t>
      </w:r>
      <w:r>
        <w:t xml:space="preserve"> follows</w:t>
      </w:r>
      <w:r w:rsidR="003809D2">
        <w:t>:</w:t>
      </w:r>
    </w:p>
    <w:p w14:paraId="393EF926" w14:textId="77777777" w:rsidR="007B013E"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 xml:space="preserve">When the UE receives UL data/signalling, the UE transmits RA preamble (details on how the preamble is used to indicate something to the network will be taken later). </w:t>
      </w:r>
    </w:p>
    <w:p w14:paraId="3FE8E8E4" w14:textId="0EBF82E8" w:rsidR="007B013E"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The network responds with RAR containing TA and a grant. The grant is large enough to fit the RRC connection resume request message send on SRB0</w:t>
      </w:r>
      <w:r w:rsidR="00772599">
        <w:t>.</w:t>
      </w:r>
    </w:p>
    <w:p w14:paraId="653B549C" w14:textId="739AD8EA" w:rsidR="007B013E"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 xml:space="preserve">At this point the UE will prepare </w:t>
      </w:r>
      <w:r w:rsidR="00772599">
        <w:t xml:space="preserve">Msg. </w:t>
      </w:r>
      <w:r>
        <w:t>3: RRC Connection Resume Request and perform the following actions:</w:t>
      </w:r>
    </w:p>
    <w:p w14:paraId="3029C016"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Re-establish PDCP for SRBs and all DRBs that are established.</w:t>
      </w:r>
    </w:p>
    <w:p w14:paraId="4CBAD68C"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Re-establish RLC for SRBs and all DRBs that are established. The PDCP should reset SN and HFN during this step.</w:t>
      </w:r>
    </w:p>
    <w:p w14:paraId="36C5886F"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Resume SRBs and all DRBs that are suspended.</w:t>
      </w:r>
    </w:p>
    <w:p w14:paraId="530FE06A" w14:textId="7D32D99B" w:rsidR="007B013E" w:rsidRPr="00626D6D"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rsidRPr="00480A96">
        <w:t xml:space="preserve">Derive a new security key (e.g. KeNB) possible based on NCC </w:t>
      </w:r>
      <w:r w:rsidR="00772599">
        <w:t>(</w:t>
      </w:r>
      <w:r w:rsidRPr="00480A96">
        <w:t xml:space="preserve">provided before UE </w:t>
      </w:r>
      <w:r>
        <w:t xml:space="preserve">was sent to </w:t>
      </w:r>
      <w:r w:rsidR="00772599">
        <w:t>RRC_INACTIVE).</w:t>
      </w:r>
    </w:p>
    <w:p w14:paraId="23213766"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lastRenderedPageBreak/>
        <w:t>Generate encryption and integrity protection keys and configure PDCP layers with previously configured security algorithm.</w:t>
      </w:r>
    </w:p>
    <w:p w14:paraId="4C570551"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Generate RRC Connection Resume Request message. The message will include a AS context identifier.</w:t>
      </w:r>
    </w:p>
    <w:p w14:paraId="4173D648"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Apply the default physical channel and MAC configuration.</w:t>
      </w:r>
    </w:p>
    <w:p w14:paraId="13F06A8A" w14:textId="77777777" w:rsidR="007B013E" w:rsidRDefault="007B013E" w:rsidP="007B013E">
      <w:pPr>
        <w:pStyle w:val="ListParagraph"/>
        <w:numPr>
          <w:ilvl w:val="1"/>
          <w:numId w:val="14"/>
        </w:numPr>
        <w:overflowPunct w:val="0"/>
        <w:autoSpaceDE w:val="0"/>
        <w:autoSpaceDN w:val="0"/>
        <w:adjustRightInd w:val="0"/>
        <w:spacing w:after="120" w:line="240" w:lineRule="auto"/>
        <w:jc w:val="both"/>
        <w:textAlignment w:val="baseline"/>
      </w:pPr>
      <w:r>
        <w:t>Submit RRC Connection Resume Request and data to lower layers for transmission. The RRC message can be integrity protected.</w:t>
      </w:r>
    </w:p>
    <w:p w14:paraId="0933F692" w14:textId="3EA21E26" w:rsidR="007B013E"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 xml:space="preserve">The RAN receives </w:t>
      </w:r>
      <w:r w:rsidR="00772599">
        <w:t xml:space="preserve">Msg. </w:t>
      </w:r>
      <w:r>
        <w:t xml:space="preserve">3 and uses the AS context identifier to retrieve the UEs RRC context and re-establish the PDCP and RLC for the SRBs and DRBs. The RRC context contains the encryption key. </w:t>
      </w:r>
    </w:p>
    <w:p w14:paraId="2986E8A0" w14:textId="3EB3BC11" w:rsidR="007B013E"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 xml:space="preserve">Upon successful reception of </w:t>
      </w:r>
      <w:r w:rsidR="00772599">
        <w:t xml:space="preserve">Msg. </w:t>
      </w:r>
      <w:r>
        <w:t xml:space="preserve">3, the RAN </w:t>
      </w:r>
      <w:r w:rsidR="003809D2">
        <w:t xml:space="preserve">may respond </w:t>
      </w:r>
      <w:r>
        <w:t xml:space="preserve">with Msg.4 RRC resume message (assuming the context retrieval was successful). This transmission resolves contention and acts as an acknowledgement of </w:t>
      </w:r>
      <w:r w:rsidR="00772599">
        <w:t xml:space="preserve">Msg. </w:t>
      </w:r>
      <w:r>
        <w:t xml:space="preserve">3. If UE loses the contention, then a new attempt is needed. If for some reason the RAN rejects the resume request the UE </w:t>
      </w:r>
      <w:r w:rsidRPr="006F76DB">
        <w:t xml:space="preserve">initiate a </w:t>
      </w:r>
      <w:r>
        <w:t>NAS level service request</w:t>
      </w:r>
      <w:r w:rsidRPr="006F76DB">
        <w:t xml:space="preserve"> after some potential backoff time</w:t>
      </w:r>
      <w:r w:rsidR="003809D2">
        <w:t xml:space="preserve"> (FFS whether the procedure is supported in </w:t>
      </w:r>
      <w:r w:rsidR="00772599">
        <w:t>RRC_</w:t>
      </w:r>
      <w:r w:rsidR="003809D2">
        <w:t xml:space="preserve">INACTIVE or a fallback to </w:t>
      </w:r>
      <w:r w:rsidR="00772599">
        <w:t>RRC_</w:t>
      </w:r>
      <w:r w:rsidR="003809D2">
        <w:t>IDLE is necessary)</w:t>
      </w:r>
      <w:r w:rsidRPr="006F76DB">
        <w:t>.</w:t>
      </w:r>
    </w:p>
    <w:p w14:paraId="0CB4D748" w14:textId="77777777" w:rsidR="00D7172C" w:rsidRDefault="007B013E" w:rsidP="007B013E">
      <w:pPr>
        <w:pStyle w:val="ListParagraph"/>
        <w:numPr>
          <w:ilvl w:val="0"/>
          <w:numId w:val="14"/>
        </w:numPr>
        <w:overflowPunct w:val="0"/>
        <w:autoSpaceDE w:val="0"/>
        <w:autoSpaceDN w:val="0"/>
        <w:adjustRightInd w:val="0"/>
        <w:spacing w:after="120" w:line="240" w:lineRule="auto"/>
        <w:jc w:val="both"/>
        <w:textAlignment w:val="baseline"/>
      </w:pPr>
      <w:r>
        <w:t xml:space="preserve">Upon successful reception of message 4 the UE </w:t>
      </w:r>
      <w:r w:rsidR="003809D2">
        <w:t xml:space="preserve">can transmit Msg. 5 multiplexed with further UL data. It is also considered to be in </w:t>
      </w:r>
      <w:r>
        <w:t>RRC_CONNECTED.</w:t>
      </w:r>
      <w:r w:rsidR="003809D2">
        <w:t xml:space="preserve"> </w:t>
      </w:r>
    </w:p>
    <w:p w14:paraId="0FF713CF" w14:textId="79981074" w:rsidR="004D2DDB" w:rsidRDefault="00D7172C" w:rsidP="00973CEC">
      <w:pPr>
        <w:pStyle w:val="ListParagraph"/>
        <w:numPr>
          <w:ilvl w:val="0"/>
          <w:numId w:val="14"/>
        </w:numPr>
        <w:overflowPunct w:val="0"/>
        <w:autoSpaceDE w:val="0"/>
        <w:autoSpaceDN w:val="0"/>
        <w:adjustRightInd w:val="0"/>
        <w:spacing w:after="120" w:line="240" w:lineRule="auto"/>
        <w:jc w:val="both"/>
        <w:textAlignment w:val="baseline"/>
      </w:pPr>
      <w:r>
        <w:t xml:space="preserve">Alternatively, the RAN may respond with suspend indication so the UE remain in </w:t>
      </w:r>
      <w:r w:rsidR="00772599">
        <w:t>RRC_INACTIVE</w:t>
      </w:r>
      <w:r>
        <w:t>.</w:t>
      </w:r>
    </w:p>
    <w:p w14:paraId="22C9ABF2" w14:textId="5DA8768A" w:rsidR="00C77E0B" w:rsidRDefault="00C77E0B" w:rsidP="00C77E0B">
      <w:pPr>
        <w:overflowPunct w:val="0"/>
        <w:autoSpaceDE w:val="0"/>
        <w:autoSpaceDN w:val="0"/>
        <w:adjustRightInd w:val="0"/>
        <w:spacing w:after="120" w:line="240" w:lineRule="auto"/>
        <w:jc w:val="both"/>
        <w:textAlignment w:val="baseline"/>
      </w:pPr>
    </w:p>
    <w:p w14:paraId="22D86D18" w14:textId="3589319B" w:rsidR="00C77E0B" w:rsidRDefault="00C77E0B" w:rsidP="00C77E0B">
      <w:pPr>
        <w:overflowPunct w:val="0"/>
        <w:autoSpaceDE w:val="0"/>
        <w:autoSpaceDN w:val="0"/>
        <w:adjustRightInd w:val="0"/>
        <w:spacing w:after="120" w:line="240" w:lineRule="auto"/>
        <w:jc w:val="both"/>
        <w:textAlignment w:val="baseline"/>
      </w:pPr>
      <w:r>
        <w:t>Companies are welcome to provide their views on the different steps of the solution described.</w:t>
      </w:r>
    </w:p>
    <w:tbl>
      <w:tblPr>
        <w:tblStyle w:val="TableGrid"/>
        <w:tblW w:w="0" w:type="auto"/>
        <w:tblInd w:w="-5" w:type="dxa"/>
        <w:tblLook w:val="04A0" w:firstRow="1" w:lastRow="0" w:firstColumn="1" w:lastColumn="0" w:noHBand="0" w:noVBand="1"/>
      </w:tblPr>
      <w:tblGrid>
        <w:gridCol w:w="2168"/>
        <w:gridCol w:w="2720"/>
        <w:gridCol w:w="4133"/>
      </w:tblGrid>
      <w:tr w:rsidR="00C518CF" w:rsidRPr="005F50EC" w14:paraId="12AE46E2" w14:textId="77777777" w:rsidTr="001C42F5">
        <w:tc>
          <w:tcPr>
            <w:tcW w:w="2168" w:type="dxa"/>
          </w:tcPr>
          <w:p w14:paraId="1E457267" w14:textId="77777777" w:rsidR="00C518CF" w:rsidRPr="005F50EC" w:rsidRDefault="00C518CF" w:rsidP="00D43F4F">
            <w:pPr>
              <w:rPr>
                <w:b/>
              </w:rPr>
            </w:pPr>
            <w:r w:rsidRPr="005F50EC">
              <w:rPr>
                <w:b/>
              </w:rPr>
              <w:t>Company</w:t>
            </w:r>
          </w:p>
        </w:tc>
        <w:tc>
          <w:tcPr>
            <w:tcW w:w="2720" w:type="dxa"/>
          </w:tcPr>
          <w:p w14:paraId="6942ACF6" w14:textId="77777777" w:rsidR="00C518CF" w:rsidRPr="005F50EC" w:rsidRDefault="00C518CF" w:rsidP="00D43F4F">
            <w:pPr>
              <w:rPr>
                <w:b/>
              </w:rPr>
            </w:pPr>
            <w:r w:rsidRPr="005F50EC">
              <w:rPr>
                <w:b/>
              </w:rPr>
              <w:t>Comments</w:t>
            </w:r>
            <w:r>
              <w:rPr>
                <w:b/>
              </w:rPr>
              <w:t xml:space="preserve"> </w:t>
            </w:r>
            <w:r>
              <w:t>(agree/disagree with reasons if any)</w:t>
            </w:r>
          </w:p>
        </w:tc>
        <w:tc>
          <w:tcPr>
            <w:tcW w:w="4133" w:type="dxa"/>
          </w:tcPr>
          <w:p w14:paraId="3DF24783" w14:textId="77777777" w:rsidR="00C518CF" w:rsidRPr="005F50EC" w:rsidRDefault="00C518CF" w:rsidP="00D43F4F">
            <w:pPr>
              <w:rPr>
                <w:b/>
              </w:rPr>
            </w:pPr>
            <w:r w:rsidRPr="005F50EC">
              <w:rPr>
                <w:b/>
              </w:rPr>
              <w:t>Follow up comments</w:t>
            </w:r>
          </w:p>
        </w:tc>
      </w:tr>
      <w:tr w:rsidR="00C518CF" w14:paraId="7B771CDD" w14:textId="77777777" w:rsidTr="001C42F5">
        <w:tc>
          <w:tcPr>
            <w:tcW w:w="2168" w:type="dxa"/>
          </w:tcPr>
          <w:p w14:paraId="42E1FADB" w14:textId="0E2B3E55" w:rsidR="00C518CF" w:rsidRDefault="0065560B" w:rsidP="00D43F4F">
            <w:r>
              <w:t>QUALCOMM</w:t>
            </w:r>
          </w:p>
        </w:tc>
        <w:tc>
          <w:tcPr>
            <w:tcW w:w="2720" w:type="dxa"/>
          </w:tcPr>
          <w:p w14:paraId="2B0195F6" w14:textId="77777777" w:rsidR="004212BC" w:rsidRDefault="004212BC" w:rsidP="002813EB">
            <w:pPr>
              <w:pStyle w:val="ListParagraph"/>
              <w:overflowPunct w:val="0"/>
              <w:autoSpaceDE w:val="0"/>
              <w:autoSpaceDN w:val="0"/>
              <w:adjustRightInd w:val="0"/>
              <w:spacing w:after="120" w:line="240" w:lineRule="auto"/>
              <w:ind w:left="0" w:hanging="26"/>
              <w:jc w:val="both"/>
              <w:textAlignment w:val="baseline"/>
            </w:pPr>
            <w:r>
              <w:t xml:space="preserve">Not agree with step 3b: </w:t>
            </w:r>
          </w:p>
          <w:p w14:paraId="01745777" w14:textId="77136D2E" w:rsidR="004212BC" w:rsidRDefault="004212BC" w:rsidP="002813EB">
            <w:pPr>
              <w:pStyle w:val="ListParagraph"/>
              <w:overflowPunct w:val="0"/>
              <w:autoSpaceDE w:val="0"/>
              <w:autoSpaceDN w:val="0"/>
              <w:adjustRightInd w:val="0"/>
              <w:spacing w:after="120" w:line="240" w:lineRule="auto"/>
              <w:ind w:left="0" w:hanging="26"/>
              <w:jc w:val="both"/>
              <w:textAlignment w:val="baseline"/>
            </w:pPr>
            <w:r>
              <w:t>“The PDCP should reset SN and HFN during this step.”</w:t>
            </w:r>
          </w:p>
          <w:p w14:paraId="72618A95" w14:textId="7F693071" w:rsidR="004212BC" w:rsidRPr="002813EB" w:rsidRDefault="004212BC" w:rsidP="004212BC">
            <w:pPr>
              <w:spacing w:after="160" w:line="259" w:lineRule="auto"/>
              <w:rPr>
                <w:lang w:val="en-US"/>
              </w:rPr>
            </w:pPr>
          </w:p>
        </w:tc>
        <w:tc>
          <w:tcPr>
            <w:tcW w:w="4133" w:type="dxa"/>
          </w:tcPr>
          <w:p w14:paraId="7ABA57EC" w14:textId="77777777" w:rsidR="004212BC" w:rsidRDefault="004212BC" w:rsidP="004212BC">
            <w:r>
              <w:t>The PDCP count has to be maintained unless it gets a new key – otherwise there is risk of replay attack.</w:t>
            </w:r>
          </w:p>
          <w:p w14:paraId="318B5342" w14:textId="6744C0C8" w:rsidR="004212BC" w:rsidRDefault="004212BC" w:rsidP="004212BC">
            <w:r>
              <w:t>So UE shall not reset SN and HFN in step 3.b</w:t>
            </w:r>
          </w:p>
          <w:p w14:paraId="230E6CF8" w14:textId="568446F6" w:rsidR="00C518CF" w:rsidRDefault="00C518CF" w:rsidP="004212BC"/>
        </w:tc>
      </w:tr>
      <w:tr w:rsidR="00345E75" w14:paraId="778FF0F6" w14:textId="77777777" w:rsidTr="001C42F5">
        <w:tc>
          <w:tcPr>
            <w:tcW w:w="2168" w:type="dxa"/>
          </w:tcPr>
          <w:p w14:paraId="16D2A035" w14:textId="0756FE07" w:rsidR="00345E75" w:rsidRDefault="00345E75" w:rsidP="00D43F4F">
            <w:r>
              <w:t>Nokia</w:t>
            </w:r>
          </w:p>
        </w:tc>
        <w:tc>
          <w:tcPr>
            <w:tcW w:w="2720" w:type="dxa"/>
          </w:tcPr>
          <w:p w14:paraId="0056C770" w14:textId="77777777" w:rsidR="00420F44" w:rsidRDefault="00345E75">
            <w:pPr>
              <w:pStyle w:val="ListParagraph"/>
              <w:overflowPunct w:val="0"/>
              <w:autoSpaceDE w:val="0"/>
              <w:autoSpaceDN w:val="0"/>
              <w:adjustRightInd w:val="0"/>
              <w:spacing w:after="120" w:line="240" w:lineRule="auto"/>
              <w:ind w:left="0" w:hanging="26"/>
              <w:jc w:val="both"/>
              <w:textAlignment w:val="baseline"/>
            </w:pPr>
            <w:r>
              <w:t xml:space="preserve">Regarding QC comment on 3b </w:t>
            </w:r>
            <w:r w:rsidR="00420F44">
              <w:t>–</w:t>
            </w:r>
            <w:r>
              <w:t xml:space="preserve"> </w:t>
            </w:r>
            <w:r w:rsidR="00420F44">
              <w:t>Doesn’t UE get new key at 3d with provided NCC and replay attack is not possible?</w:t>
            </w:r>
          </w:p>
          <w:p w14:paraId="2958C1CF" w14:textId="2C25FD3D" w:rsidR="00345E75" w:rsidRDefault="00345E75">
            <w:pPr>
              <w:pStyle w:val="ListParagraph"/>
              <w:overflowPunct w:val="0"/>
              <w:autoSpaceDE w:val="0"/>
              <w:autoSpaceDN w:val="0"/>
              <w:adjustRightInd w:val="0"/>
              <w:spacing w:after="120" w:line="240" w:lineRule="auto"/>
              <w:ind w:left="0" w:hanging="26"/>
              <w:jc w:val="both"/>
              <w:textAlignment w:val="baseline"/>
            </w:pPr>
          </w:p>
        </w:tc>
        <w:tc>
          <w:tcPr>
            <w:tcW w:w="4133" w:type="dxa"/>
          </w:tcPr>
          <w:p w14:paraId="4D0FF0A6" w14:textId="77777777" w:rsidR="00345E75" w:rsidRDefault="00345E75" w:rsidP="004212BC"/>
        </w:tc>
      </w:tr>
      <w:tr w:rsidR="001C42F5" w14:paraId="2EBEBD35" w14:textId="77777777" w:rsidTr="001C42F5">
        <w:tc>
          <w:tcPr>
            <w:tcW w:w="2168" w:type="dxa"/>
          </w:tcPr>
          <w:p w14:paraId="014C98D5" w14:textId="77777777" w:rsidR="001C42F5" w:rsidRDefault="001C42F5" w:rsidP="001C42F5">
            <w:r>
              <w:t>Intel</w:t>
            </w:r>
          </w:p>
        </w:tc>
        <w:tc>
          <w:tcPr>
            <w:tcW w:w="2720" w:type="dxa"/>
          </w:tcPr>
          <w:p w14:paraId="728FD61A" w14:textId="77777777" w:rsidR="001C42F5" w:rsidRDefault="001C42F5" w:rsidP="001C42F5">
            <w:r>
              <w:t>We suggest start focusing on the stage-2 details of the procedure and leave the stage-3 details FFS, considering that the agreements in other NR sub-topics might also need to be taken into consideration.</w:t>
            </w:r>
          </w:p>
          <w:p w14:paraId="1315A287" w14:textId="77777777" w:rsidR="001C42F5" w:rsidRDefault="001C42F5" w:rsidP="001C42F5">
            <w:pPr>
              <w:pStyle w:val="ListParagraph"/>
              <w:overflowPunct w:val="0"/>
              <w:autoSpaceDE w:val="0"/>
              <w:autoSpaceDN w:val="0"/>
              <w:adjustRightInd w:val="0"/>
              <w:spacing w:after="120" w:line="240" w:lineRule="auto"/>
              <w:ind w:left="0" w:hanging="26"/>
              <w:jc w:val="both"/>
              <w:textAlignment w:val="baseline"/>
            </w:pPr>
          </w:p>
        </w:tc>
        <w:tc>
          <w:tcPr>
            <w:tcW w:w="4133" w:type="dxa"/>
          </w:tcPr>
          <w:p w14:paraId="4008D675" w14:textId="77777777" w:rsidR="001C42F5" w:rsidRDefault="001C42F5" w:rsidP="001C42F5">
            <w:r>
              <w:t>The stage-2 details of the procedure shown on Fig.2 are:</w:t>
            </w:r>
          </w:p>
          <w:p w14:paraId="2E180FEF" w14:textId="77777777" w:rsidR="001C42F5" w:rsidRPr="00497081" w:rsidRDefault="001C42F5" w:rsidP="001C42F5">
            <w:pPr>
              <w:rPr>
                <w:b/>
              </w:rPr>
            </w:pPr>
            <w:r w:rsidRPr="00497081">
              <w:rPr>
                <w:b/>
              </w:rPr>
              <w:t>=&gt; For Msg. 3:</w:t>
            </w:r>
          </w:p>
          <w:p w14:paraId="6C281DF6" w14:textId="77777777" w:rsidR="001C42F5" w:rsidRDefault="001C42F5" w:rsidP="001C42F5">
            <w:r>
              <w:t xml:space="preserve">- The "RRC Conn. Resume Request" msg.3 contains at least the required information for the network to perform contention resolution, identify the UE and authenticate it.  </w:t>
            </w:r>
          </w:p>
          <w:p w14:paraId="5A1253E9" w14:textId="77777777" w:rsidR="001C42F5" w:rsidRDefault="001C42F5" w:rsidP="001C42F5">
            <w:r>
              <w:t xml:space="preserve">- This "RRC Conn. Resume Request" msg.3. can be multiplexed with UL data. </w:t>
            </w:r>
          </w:p>
          <w:p w14:paraId="0C2A0111" w14:textId="77777777" w:rsidR="001C42F5" w:rsidRDefault="001C42F5" w:rsidP="001C42F5">
            <w:r>
              <w:t>- NOTE1: the eNB shall firstly authenticate the UE (which also requires finding the stored UE AS context) before been able to decode that UL data.</w:t>
            </w:r>
          </w:p>
          <w:p w14:paraId="4277A079" w14:textId="77777777" w:rsidR="001C42F5" w:rsidRPr="00497081" w:rsidRDefault="001C42F5" w:rsidP="001C42F5">
            <w:pPr>
              <w:rPr>
                <w:b/>
              </w:rPr>
            </w:pPr>
            <w:r w:rsidRPr="00497081">
              <w:rPr>
                <w:b/>
              </w:rPr>
              <w:lastRenderedPageBreak/>
              <w:t>=&gt; For Msg.4:</w:t>
            </w:r>
          </w:p>
          <w:p w14:paraId="02541DC0" w14:textId="77777777" w:rsidR="001C42F5" w:rsidRDefault="001C42F5" w:rsidP="001C42F5">
            <w:r>
              <w:t xml:space="preserve">- The Msg.4 contains the contention resolution, to resume the RRC connection (based on the stored UE AS context), and potentially also the DL data and the indication to release or suspend the connection. </w:t>
            </w:r>
          </w:p>
          <w:p w14:paraId="7005EF6B" w14:textId="77777777" w:rsidR="001C42F5" w:rsidRDefault="001C42F5" w:rsidP="001C42F5">
            <w:r>
              <w:t>- NOTE2: the UE shall decode the messages sequentially taken into consideration the processing order of the user plane data relative to the RRC messages (e.g. user plane data should be processed after the resume but before the release).</w:t>
            </w:r>
          </w:p>
        </w:tc>
      </w:tr>
      <w:tr w:rsidR="002F2DE7" w14:paraId="60900B4F" w14:textId="77777777" w:rsidTr="001C42F5">
        <w:tc>
          <w:tcPr>
            <w:tcW w:w="2168" w:type="dxa"/>
          </w:tcPr>
          <w:p w14:paraId="1A360A05" w14:textId="110EBA08" w:rsidR="002F2DE7" w:rsidRPr="002F2DE7" w:rsidRDefault="002F2DE7" w:rsidP="001C42F5">
            <w:r>
              <w:rPr>
                <w:rFonts w:eastAsia="Malgun Gothic" w:hint="eastAsia"/>
                <w:lang w:eastAsia="ko-KR"/>
              </w:rPr>
              <w:lastRenderedPageBreak/>
              <w:t>Samsung</w:t>
            </w:r>
          </w:p>
        </w:tc>
        <w:tc>
          <w:tcPr>
            <w:tcW w:w="2720" w:type="dxa"/>
          </w:tcPr>
          <w:p w14:paraId="262B19B7" w14:textId="3C2ACBE4" w:rsidR="002F2DE7" w:rsidRPr="002F2DE7" w:rsidRDefault="002F2DE7" w:rsidP="001C42F5">
            <w:r>
              <w:rPr>
                <w:rFonts w:eastAsia="Malgun Gothic" w:hint="eastAsia"/>
                <w:lang w:eastAsia="ko-KR"/>
              </w:rPr>
              <w:t>This scheme can work in principle, but whether it is feasible or not will depend on other decisions, as pointed out by Intel.</w:t>
            </w:r>
          </w:p>
        </w:tc>
        <w:tc>
          <w:tcPr>
            <w:tcW w:w="4133" w:type="dxa"/>
          </w:tcPr>
          <w:p w14:paraId="5E864849" w14:textId="4239B28D" w:rsidR="002F2DE7" w:rsidRPr="002F2DE7" w:rsidRDefault="002F2DE7" w:rsidP="001C42F5">
            <w:r>
              <w:rPr>
                <w:rFonts w:eastAsia="Malgun Gothic" w:hint="eastAsia"/>
                <w:lang w:eastAsia="ko-KR"/>
              </w:rPr>
              <w:t xml:space="preserve">To our technical understanding, this scheme can be viewed as an extension of the scheme described in Figure 2, whereupon a UE sends both DCCH and DTCH data in the first transmission. </w:t>
            </w:r>
          </w:p>
        </w:tc>
      </w:tr>
      <w:tr w:rsidR="00883E6D" w14:paraId="04A5EB86" w14:textId="77777777" w:rsidTr="001C42F5">
        <w:tc>
          <w:tcPr>
            <w:tcW w:w="2168" w:type="dxa"/>
          </w:tcPr>
          <w:p w14:paraId="62FF5136" w14:textId="6622D935" w:rsidR="00883E6D" w:rsidRDefault="00883E6D" w:rsidP="001C42F5">
            <w:pPr>
              <w:rPr>
                <w:rFonts w:eastAsia="Malgun Gothic"/>
                <w:lang w:eastAsia="ko-KR"/>
              </w:rPr>
            </w:pPr>
            <w:r>
              <w:rPr>
                <w:rFonts w:eastAsia="Malgun Gothic"/>
                <w:lang w:eastAsia="ko-KR"/>
              </w:rPr>
              <w:t xml:space="preserve">Fujitsu </w:t>
            </w:r>
          </w:p>
        </w:tc>
        <w:tc>
          <w:tcPr>
            <w:tcW w:w="2720" w:type="dxa"/>
          </w:tcPr>
          <w:p w14:paraId="4BC18552" w14:textId="77777777" w:rsidR="00883E6D" w:rsidRDefault="00883E6D" w:rsidP="00883E6D">
            <w:r>
              <w:rPr>
                <w:rFonts w:eastAsia="Malgun Gothic"/>
                <w:lang w:eastAsia="ko-KR"/>
              </w:rPr>
              <w:t xml:space="preserve">In principle, the solution described above </w:t>
            </w:r>
            <w:r>
              <w:t xml:space="preserve">to allow the UE to multiplex UL data with Msg.3 can work. </w:t>
            </w:r>
          </w:p>
          <w:p w14:paraId="77DB5E9A" w14:textId="4E168839" w:rsidR="00883E6D" w:rsidRDefault="00883E6D" w:rsidP="00AC76D4">
            <w:pPr>
              <w:rPr>
                <w:rFonts w:eastAsia="Malgun Gothic"/>
                <w:lang w:eastAsia="ko-KR"/>
              </w:rPr>
            </w:pPr>
            <w:r>
              <w:rPr>
                <w:rFonts w:eastAsia="Malgun Gothic"/>
                <w:lang w:eastAsia="ko-KR"/>
              </w:rPr>
              <w:t xml:space="preserve">We agree Intel </w:t>
            </w:r>
            <w:r w:rsidR="002E7F19">
              <w:rPr>
                <w:rFonts w:eastAsia="Malgun Gothic"/>
                <w:lang w:eastAsia="ko-KR"/>
              </w:rPr>
              <w:t>to focus on stage-2 work and leave</w:t>
            </w:r>
            <w:r>
              <w:rPr>
                <w:rFonts w:eastAsia="Malgun Gothic"/>
                <w:lang w:eastAsia="ko-KR"/>
              </w:rPr>
              <w:t xml:space="preserve"> stage-3 details, e.g. whether RRC connection resume request will be integrity protected and sent on SRB0</w:t>
            </w:r>
            <w:r w:rsidR="00AC76D4">
              <w:rPr>
                <w:rFonts w:eastAsia="Malgun Gothic"/>
                <w:lang w:eastAsia="ko-KR"/>
              </w:rPr>
              <w:t xml:space="preserve"> is</w:t>
            </w:r>
            <w:r w:rsidR="002E7F19">
              <w:rPr>
                <w:rFonts w:eastAsia="Malgun Gothic"/>
                <w:lang w:eastAsia="ko-KR"/>
              </w:rPr>
              <w:t xml:space="preserve"> FFS</w:t>
            </w:r>
            <w:r>
              <w:rPr>
                <w:rFonts w:eastAsia="Malgun Gothic"/>
                <w:lang w:eastAsia="ko-KR"/>
              </w:rPr>
              <w:t xml:space="preserve">. </w:t>
            </w:r>
          </w:p>
        </w:tc>
        <w:tc>
          <w:tcPr>
            <w:tcW w:w="4133" w:type="dxa"/>
          </w:tcPr>
          <w:p w14:paraId="35C93FEB" w14:textId="77777777" w:rsidR="00883E6D" w:rsidRDefault="00883E6D" w:rsidP="001C42F5">
            <w:pPr>
              <w:rPr>
                <w:rFonts w:eastAsia="Malgun Gothic"/>
                <w:lang w:eastAsia="ko-KR"/>
              </w:rPr>
            </w:pPr>
          </w:p>
        </w:tc>
      </w:tr>
    </w:tbl>
    <w:p w14:paraId="72E5631B" w14:textId="58C0B000" w:rsidR="007F1105" w:rsidRDefault="007F1105" w:rsidP="00C518CF">
      <w:pPr>
        <w:jc w:val="both"/>
      </w:pPr>
    </w:p>
    <w:p w14:paraId="05383959" w14:textId="4744C316" w:rsidR="000522C9" w:rsidRDefault="001E7CA1" w:rsidP="00C518CF">
      <w:pPr>
        <w:jc w:val="both"/>
      </w:pPr>
      <w:r>
        <w:t xml:space="preserve">In order to handle subsequent UL/DL transmissions, a </w:t>
      </w:r>
      <w:r w:rsidR="000522C9">
        <w:t xml:space="preserve">variant of that procedure has been proposed </w:t>
      </w:r>
      <w:r>
        <w:t xml:space="preserve">in </w:t>
      </w:r>
      <w:r w:rsidR="00A27D7C">
        <w:fldChar w:fldCharType="begin"/>
      </w:r>
      <w:r w:rsidR="00A27D7C">
        <w:instrText xml:space="preserve"> REF _Ref470118994 \n \h </w:instrText>
      </w:r>
      <w:r w:rsidR="00A27D7C">
        <w:fldChar w:fldCharType="separate"/>
      </w:r>
      <w:r w:rsidR="00A27D7C">
        <w:t>[2]</w:t>
      </w:r>
      <w:r w:rsidR="00A27D7C">
        <w:fldChar w:fldCharType="end"/>
      </w:r>
      <w:r w:rsidR="00A27D7C">
        <w:t xml:space="preserve"> </w:t>
      </w:r>
      <w:r>
        <w:t>where the network would be able to perform the contention resolution in Msg. 4 without sending an RRC response</w:t>
      </w:r>
      <w:r w:rsidR="00C77E0B">
        <w:t xml:space="preserve">, as shown in </w:t>
      </w:r>
      <w:r w:rsidR="00C77E0B">
        <w:fldChar w:fldCharType="begin"/>
      </w:r>
      <w:r w:rsidR="00C77E0B">
        <w:instrText xml:space="preserve"> REF _Ref470179718 \h </w:instrText>
      </w:r>
      <w:r w:rsidR="00C77E0B">
        <w:fldChar w:fldCharType="separate"/>
      </w:r>
      <w:r w:rsidR="00C77E0B">
        <w:t xml:space="preserve">Figure </w:t>
      </w:r>
      <w:r w:rsidR="00C77E0B">
        <w:rPr>
          <w:noProof/>
        </w:rPr>
        <w:t>4</w:t>
      </w:r>
      <w:r w:rsidR="00C77E0B">
        <w:fldChar w:fldCharType="end"/>
      </w:r>
      <w:r w:rsidR="00C77E0B">
        <w:t xml:space="preserve">. </w:t>
      </w:r>
      <w:r>
        <w:t>In that case the UE could keep transmitting/receiving UL/DL data while remaining in inactive state, unless it receives an RRC indication to either move to connected or explicitly remain in inactive.</w:t>
      </w:r>
      <w:r w:rsidR="00C77E0B">
        <w:t xml:space="preserve"> That would still fall in the case of small data transmitted in </w:t>
      </w:r>
      <w:r w:rsidR="00772599">
        <w:t xml:space="preserve">RRC_INACTIVE </w:t>
      </w:r>
      <w:r w:rsidR="00C77E0B">
        <w:t xml:space="preserve">since the UE would not run connected mode procedures such as beam management, measurement reporting, etc. </w:t>
      </w:r>
    </w:p>
    <w:p w14:paraId="0E1CDD53" w14:textId="0A3F7928" w:rsidR="001E7CA1" w:rsidRDefault="00C25D9E" w:rsidP="001E7CA1">
      <w:pPr>
        <w:keepNext/>
        <w:spacing w:after="120" w:line="240" w:lineRule="auto"/>
        <w:jc w:val="center"/>
      </w:pPr>
      <w:r>
        <w:object w:dxaOrig="3682" w:dyaOrig="4719" w14:anchorId="7648D577">
          <v:shape id="_x0000_i1028" type="#_x0000_t75" style="width:188.25pt;height:243pt" o:ole="">
            <v:imagedata r:id="rId17" o:title=""/>
          </v:shape>
          <o:OLEObject Type="Embed" ProgID="Visio.Drawing.11" ShapeID="_x0000_i1028" DrawAspect="Content" ObjectID="_1546183478" r:id="rId18"/>
        </w:object>
      </w:r>
    </w:p>
    <w:p w14:paraId="25AF214D" w14:textId="34D96604" w:rsidR="00C77E0B" w:rsidRDefault="001E7CA1" w:rsidP="00C77E0B">
      <w:pPr>
        <w:pStyle w:val="Caption"/>
        <w:jc w:val="center"/>
      </w:pPr>
      <w:bookmarkStart w:id="2" w:name="_Ref470179718"/>
      <w:r>
        <w:t xml:space="preserve">Figure </w:t>
      </w:r>
      <w:fldSimple w:instr=" SEQ Figure \* ARABIC ">
        <w:r>
          <w:rPr>
            <w:noProof/>
          </w:rPr>
          <w:t>4</w:t>
        </w:r>
      </w:fldSimple>
      <w:bookmarkEnd w:id="2"/>
      <w:r>
        <w:t xml:space="preserve">: UL data multiplexed with Msg. 3 and </w:t>
      </w:r>
      <w:r>
        <w:rPr>
          <w:noProof/>
        </w:rPr>
        <w:t>Msg. 4 solving contention resolution for sub-sequent transmissions.</w:t>
      </w:r>
      <w:r w:rsidR="00C77E0B" w:rsidRPr="00C77E0B">
        <w:t xml:space="preserve"> </w:t>
      </w:r>
    </w:p>
    <w:p w14:paraId="4A9D53E3" w14:textId="33FCF198" w:rsidR="00C77E0B" w:rsidRDefault="00C77E0B" w:rsidP="00C77E0B">
      <w:pPr>
        <w:overflowPunct w:val="0"/>
        <w:autoSpaceDE w:val="0"/>
        <w:autoSpaceDN w:val="0"/>
        <w:adjustRightInd w:val="0"/>
        <w:spacing w:after="120" w:line="240" w:lineRule="auto"/>
        <w:jc w:val="both"/>
        <w:textAlignment w:val="baseline"/>
      </w:pPr>
      <w:r>
        <w:t>Companies are welcome to provide their views on the different steps of that variant.</w:t>
      </w:r>
    </w:p>
    <w:tbl>
      <w:tblPr>
        <w:tblStyle w:val="TableGrid"/>
        <w:tblW w:w="0" w:type="auto"/>
        <w:tblInd w:w="-5" w:type="dxa"/>
        <w:tblLook w:val="04A0" w:firstRow="1" w:lastRow="0" w:firstColumn="1" w:lastColumn="0" w:noHBand="0" w:noVBand="1"/>
      </w:tblPr>
      <w:tblGrid>
        <w:gridCol w:w="2168"/>
        <w:gridCol w:w="2720"/>
        <w:gridCol w:w="4133"/>
      </w:tblGrid>
      <w:tr w:rsidR="00C77E0B" w:rsidRPr="005F50EC" w14:paraId="303FB46A" w14:textId="77777777" w:rsidTr="00417BC0">
        <w:tc>
          <w:tcPr>
            <w:tcW w:w="2168" w:type="dxa"/>
          </w:tcPr>
          <w:p w14:paraId="10A8038C" w14:textId="77777777" w:rsidR="00C77E0B" w:rsidRPr="005F50EC" w:rsidRDefault="00C77E0B" w:rsidP="00417BC0">
            <w:pPr>
              <w:rPr>
                <w:b/>
              </w:rPr>
            </w:pPr>
            <w:r w:rsidRPr="005F50EC">
              <w:rPr>
                <w:b/>
              </w:rPr>
              <w:t>Company</w:t>
            </w:r>
          </w:p>
        </w:tc>
        <w:tc>
          <w:tcPr>
            <w:tcW w:w="2720" w:type="dxa"/>
          </w:tcPr>
          <w:p w14:paraId="189CC603" w14:textId="77777777" w:rsidR="00C77E0B" w:rsidRPr="005F50EC" w:rsidRDefault="00C77E0B" w:rsidP="00417BC0">
            <w:pPr>
              <w:rPr>
                <w:b/>
              </w:rPr>
            </w:pPr>
            <w:r w:rsidRPr="005F50EC">
              <w:rPr>
                <w:b/>
              </w:rPr>
              <w:t>Comments</w:t>
            </w:r>
            <w:r>
              <w:rPr>
                <w:b/>
              </w:rPr>
              <w:t xml:space="preserve"> </w:t>
            </w:r>
            <w:r>
              <w:t>(agree/disagree with reasons if any)</w:t>
            </w:r>
          </w:p>
        </w:tc>
        <w:tc>
          <w:tcPr>
            <w:tcW w:w="4133" w:type="dxa"/>
          </w:tcPr>
          <w:p w14:paraId="516524C0" w14:textId="77777777" w:rsidR="00C77E0B" w:rsidRPr="005F50EC" w:rsidRDefault="00C77E0B" w:rsidP="00417BC0">
            <w:pPr>
              <w:rPr>
                <w:b/>
              </w:rPr>
            </w:pPr>
            <w:r w:rsidRPr="005F50EC">
              <w:rPr>
                <w:b/>
              </w:rPr>
              <w:t>Follow up comments</w:t>
            </w:r>
          </w:p>
        </w:tc>
      </w:tr>
      <w:tr w:rsidR="00C77E0B" w14:paraId="54E0EF1C" w14:textId="77777777" w:rsidTr="00417BC0">
        <w:tc>
          <w:tcPr>
            <w:tcW w:w="2168" w:type="dxa"/>
          </w:tcPr>
          <w:p w14:paraId="16F9181C" w14:textId="65D9A7E3" w:rsidR="00C77E0B" w:rsidRDefault="00420F44" w:rsidP="00417BC0">
            <w:r>
              <w:t>Nokia</w:t>
            </w:r>
          </w:p>
        </w:tc>
        <w:tc>
          <w:tcPr>
            <w:tcW w:w="2720" w:type="dxa"/>
          </w:tcPr>
          <w:p w14:paraId="6D1E963A" w14:textId="451033DA" w:rsidR="00C77E0B" w:rsidRDefault="002C36B2" w:rsidP="00417BC0">
            <w:r>
              <w:t>This seems to valid approach- basically very same to solution A as well – In fact it is not so clear what is difference for msg3? Maybe that UE_ID is sent via MAC instead of RRC?</w:t>
            </w:r>
          </w:p>
        </w:tc>
        <w:tc>
          <w:tcPr>
            <w:tcW w:w="4133" w:type="dxa"/>
          </w:tcPr>
          <w:p w14:paraId="497627C8" w14:textId="77777777" w:rsidR="00C77E0B" w:rsidRDefault="00C77E0B" w:rsidP="00417BC0"/>
        </w:tc>
      </w:tr>
      <w:tr w:rsidR="001C42F5" w14:paraId="09654BEA" w14:textId="77777777" w:rsidTr="00417BC0">
        <w:tc>
          <w:tcPr>
            <w:tcW w:w="2168" w:type="dxa"/>
          </w:tcPr>
          <w:p w14:paraId="3210E955" w14:textId="0AFA7C1C" w:rsidR="001C42F5" w:rsidRDefault="001C42F5" w:rsidP="001C42F5">
            <w:r w:rsidRPr="008602EC">
              <w:t>Intel</w:t>
            </w:r>
          </w:p>
        </w:tc>
        <w:tc>
          <w:tcPr>
            <w:tcW w:w="2720" w:type="dxa"/>
          </w:tcPr>
          <w:p w14:paraId="4DD424B7" w14:textId="4677FF36" w:rsidR="001C42F5" w:rsidRDefault="001C42F5" w:rsidP="001C42F5">
            <w:r w:rsidRPr="008602EC">
              <w:t xml:space="preserve">We are ok with current flow understanding that the procedure is similar to the one shown in Figure.3 above, extended to support further UL and DL data transmission using: the (1) the flow shows an scenario where further data is sent after Msg.4 (and therefore the "RRC Conn. Release" msg. is not sent immediately with the msg.4) and (2) how upon msg.3, the UE also indicates BSR for the eNB to know that further UL data requires to be sent (which </w:t>
            </w:r>
            <w:r w:rsidRPr="008602EC">
              <w:lastRenderedPageBreak/>
              <w:t>would require keeping the UE in connected).</w:t>
            </w:r>
          </w:p>
        </w:tc>
        <w:tc>
          <w:tcPr>
            <w:tcW w:w="4133" w:type="dxa"/>
          </w:tcPr>
          <w:p w14:paraId="5E915B38" w14:textId="77777777" w:rsidR="001C42F5" w:rsidRDefault="001C42F5" w:rsidP="001C42F5"/>
        </w:tc>
      </w:tr>
      <w:tr w:rsidR="002F2DE7" w14:paraId="27D78032" w14:textId="77777777" w:rsidTr="00417BC0">
        <w:tc>
          <w:tcPr>
            <w:tcW w:w="2168" w:type="dxa"/>
          </w:tcPr>
          <w:p w14:paraId="675DA238" w14:textId="115DC8F2" w:rsidR="002F2DE7" w:rsidRPr="002F2DE7" w:rsidRDefault="002F2DE7" w:rsidP="001C42F5">
            <w:r>
              <w:rPr>
                <w:rFonts w:eastAsia="Malgun Gothic" w:hint="eastAsia"/>
                <w:lang w:eastAsia="ko-KR"/>
              </w:rPr>
              <w:t>Samsung</w:t>
            </w:r>
          </w:p>
        </w:tc>
        <w:tc>
          <w:tcPr>
            <w:tcW w:w="2720" w:type="dxa"/>
          </w:tcPr>
          <w:p w14:paraId="0E252E84" w14:textId="77777777" w:rsidR="002F2DE7" w:rsidRPr="008602EC" w:rsidRDefault="002F2DE7" w:rsidP="001C42F5"/>
        </w:tc>
        <w:tc>
          <w:tcPr>
            <w:tcW w:w="4133" w:type="dxa"/>
          </w:tcPr>
          <w:p w14:paraId="43762E35" w14:textId="5971BEA2" w:rsidR="002F2DE7" w:rsidRPr="002F2DE7" w:rsidRDefault="002F2DE7" w:rsidP="001C42F5">
            <w:r>
              <w:rPr>
                <w:rFonts w:eastAsia="Malgun Gothic" w:hint="eastAsia"/>
                <w:lang w:eastAsia="ko-KR"/>
              </w:rPr>
              <w:t>This scheme can be indeed viewed as an extension of what Figure 2 and Figure 3 present. The delta is that a UE can send more data after MSG4, if MSG3 cannot convey what a UE has.</w:t>
            </w:r>
          </w:p>
        </w:tc>
      </w:tr>
    </w:tbl>
    <w:p w14:paraId="351B4A10" w14:textId="707C9558" w:rsidR="000522C9" w:rsidRPr="00A33B58" w:rsidRDefault="000522C9" w:rsidP="00C518CF">
      <w:pPr>
        <w:jc w:val="both"/>
      </w:pPr>
    </w:p>
    <w:p w14:paraId="7D990CDA" w14:textId="228CBC83" w:rsidR="00C518CF" w:rsidRDefault="00C518CF" w:rsidP="00C518CF">
      <w:pPr>
        <w:pStyle w:val="Heading1"/>
      </w:pPr>
      <w:r>
        <w:t>Responding the design quest</w:t>
      </w:r>
      <w:r w:rsidR="00973CEC">
        <w:t>ions for solution B</w:t>
      </w:r>
    </w:p>
    <w:p w14:paraId="0C28B9A5" w14:textId="063699F5" w:rsidR="0085731F" w:rsidRPr="0085731F" w:rsidRDefault="0085731F" w:rsidP="0085731F">
      <w:r>
        <w:t xml:space="preserve">Input for these questions have been provided in </w:t>
      </w:r>
      <w:r>
        <w:fldChar w:fldCharType="begin"/>
      </w:r>
      <w:r>
        <w:instrText xml:space="preserve"> REF _Ref470118991 \n \h </w:instrText>
      </w:r>
      <w:r>
        <w:fldChar w:fldCharType="separate"/>
      </w:r>
      <w:r>
        <w:t>[1]</w:t>
      </w:r>
      <w:r>
        <w:fldChar w:fldCharType="end"/>
      </w:r>
      <w:r>
        <w:t xml:space="preserve">, </w:t>
      </w:r>
      <w:r>
        <w:fldChar w:fldCharType="begin"/>
      </w:r>
      <w:r>
        <w:instrText xml:space="preserve"> REF _Ref470118994 \n \h </w:instrText>
      </w:r>
      <w:r>
        <w:fldChar w:fldCharType="separate"/>
      </w:r>
      <w:r>
        <w:t>[2]</w:t>
      </w:r>
      <w:r>
        <w:fldChar w:fldCharType="end"/>
      </w:r>
      <w:r>
        <w:t xml:space="preserve">, </w:t>
      </w:r>
      <w:r>
        <w:fldChar w:fldCharType="begin"/>
      </w:r>
      <w:r>
        <w:instrText xml:space="preserve"> REF _Ref470118996 \n \h </w:instrText>
      </w:r>
      <w:r>
        <w:fldChar w:fldCharType="separate"/>
      </w:r>
      <w:r>
        <w:t>[3]</w:t>
      </w:r>
      <w:r>
        <w:fldChar w:fldCharType="end"/>
      </w:r>
      <w:r>
        <w:t xml:space="preserve"> and </w:t>
      </w:r>
      <w:r>
        <w:fldChar w:fldCharType="begin"/>
      </w:r>
      <w:r>
        <w:instrText xml:space="preserve"> REF _Ref470182146 \n \h </w:instrText>
      </w:r>
      <w:r>
        <w:fldChar w:fldCharType="separate"/>
      </w:r>
      <w:r>
        <w:t>[16]</w:t>
      </w:r>
      <w:r>
        <w:fldChar w:fldCharType="end"/>
      </w:r>
      <w:r>
        <w:t>.</w:t>
      </w:r>
    </w:p>
    <w:p w14:paraId="2544993F" w14:textId="3D372EF1" w:rsidR="007F45EC" w:rsidRPr="007F45EC" w:rsidRDefault="007F45EC" w:rsidP="007F45EC">
      <w:pPr>
        <w:pStyle w:val="Heading2"/>
      </w:pPr>
      <w:r w:rsidRPr="007F45EC">
        <w:t>How DL acknowledgement is handled (both on RLC and HARQ level and on application layer) and how DL data is handled?</w:t>
      </w:r>
    </w:p>
    <w:p w14:paraId="7C5A9E84" w14:textId="77777777" w:rsidR="00443183" w:rsidRDefault="007F45EC" w:rsidP="007F45EC">
      <w:pPr>
        <w:pStyle w:val="BodyText"/>
        <w:rPr>
          <w:rFonts w:asciiTheme="minorHAnsi" w:hAnsiTheme="minorHAnsi"/>
          <w:sz w:val="22"/>
        </w:rPr>
      </w:pPr>
      <w:r w:rsidRPr="007F45EC">
        <w:rPr>
          <w:rFonts w:asciiTheme="minorHAnsi" w:hAnsiTheme="minorHAnsi"/>
          <w:sz w:val="22"/>
        </w:rPr>
        <w:t xml:space="preserve">To ensure reliability, it is quite likely that acknowledgement of UL transmissions should be provided on many layers e.g. HARQ, RLC, TCP and application layer. If the UE would remain </w:t>
      </w:r>
      <w:r w:rsidR="00973CEC">
        <w:rPr>
          <w:rFonts w:asciiTheme="minorHAnsi" w:hAnsiTheme="minorHAnsi"/>
          <w:sz w:val="22"/>
        </w:rPr>
        <w:t xml:space="preserve">in </w:t>
      </w:r>
      <w:r w:rsidRPr="007F45EC">
        <w:rPr>
          <w:rFonts w:asciiTheme="minorHAnsi" w:hAnsiTheme="minorHAnsi"/>
          <w:sz w:val="22"/>
        </w:rPr>
        <w:t>RRC_INACTIVE after UL transmission these acknowledgments would trigger paging, which could lead to significan</w:t>
      </w:r>
      <w:r w:rsidR="00443183">
        <w:rPr>
          <w:rFonts w:asciiTheme="minorHAnsi" w:hAnsiTheme="minorHAnsi"/>
          <w:sz w:val="22"/>
        </w:rPr>
        <w:t>t inefficiencies and/or delays.</w:t>
      </w:r>
    </w:p>
    <w:p w14:paraId="14F8DC1C" w14:textId="03244401" w:rsidR="0085731F" w:rsidRPr="00A27D7C" w:rsidRDefault="007F45EC" w:rsidP="007F45EC">
      <w:pPr>
        <w:pStyle w:val="BodyText"/>
        <w:rPr>
          <w:rFonts w:asciiTheme="minorHAnsi" w:hAnsiTheme="minorHAnsi"/>
          <w:sz w:val="22"/>
          <w:szCs w:val="22"/>
        </w:rPr>
      </w:pPr>
      <w:r w:rsidRPr="00A27D7C">
        <w:rPr>
          <w:rFonts w:asciiTheme="minorHAnsi" w:hAnsiTheme="minorHAnsi"/>
          <w:sz w:val="22"/>
          <w:szCs w:val="22"/>
        </w:rPr>
        <w:t>DL data or application acknowledgements arriving prior to the network indicating that the UE can remain in RRC_INACTIVE can also be delivered in an efficient way since the UEs RRC context is active.</w:t>
      </w:r>
      <w:r w:rsidR="0085731F" w:rsidRPr="00A27D7C">
        <w:rPr>
          <w:rFonts w:asciiTheme="minorHAnsi" w:hAnsiTheme="minorHAnsi"/>
          <w:sz w:val="22"/>
          <w:szCs w:val="22"/>
        </w:rPr>
        <w:t xml:space="preserve"> </w:t>
      </w:r>
      <w:r w:rsidR="0085731F" w:rsidRPr="00A27D7C">
        <w:rPr>
          <w:rFonts w:asciiTheme="minorHAnsi" w:eastAsia="Malgun Gothic" w:hAnsiTheme="minorHAnsi"/>
          <w:sz w:val="22"/>
          <w:szCs w:val="22"/>
          <w:lang w:eastAsia="ko-KR"/>
        </w:rPr>
        <w:t>DL HARQ feedback can be naturally supported as in LTE. For RLC acknowledgement, the gNB needs to schedule DL transmission for the UE and send the RLC STATUS PDU</w:t>
      </w:r>
      <w:r w:rsidR="00A27D7C">
        <w:rPr>
          <w:rFonts w:asciiTheme="minorHAnsi" w:eastAsia="Malgun Gothic" w:hAnsiTheme="minorHAnsi"/>
          <w:sz w:val="22"/>
          <w:szCs w:val="22"/>
          <w:lang w:eastAsia="ko-KR"/>
        </w:rPr>
        <w:t xml:space="preserve"> </w:t>
      </w:r>
      <w:r w:rsidR="00A27D7C">
        <w:rPr>
          <w:rFonts w:asciiTheme="minorHAnsi" w:eastAsia="Malgun Gothic" w:hAnsiTheme="minorHAnsi"/>
          <w:sz w:val="22"/>
          <w:szCs w:val="22"/>
          <w:lang w:eastAsia="ko-KR"/>
        </w:rPr>
        <w:fldChar w:fldCharType="begin"/>
      </w:r>
      <w:r w:rsidR="00A27D7C">
        <w:rPr>
          <w:rFonts w:asciiTheme="minorHAnsi" w:eastAsia="Malgun Gothic" w:hAnsiTheme="minorHAnsi"/>
          <w:sz w:val="22"/>
          <w:szCs w:val="22"/>
          <w:lang w:eastAsia="ko-KR"/>
        </w:rPr>
        <w:instrText xml:space="preserve"> REF _Ref470118994 \n \h </w:instrText>
      </w:r>
      <w:r w:rsidR="00A27D7C">
        <w:rPr>
          <w:rFonts w:asciiTheme="minorHAnsi" w:eastAsia="Malgun Gothic" w:hAnsiTheme="minorHAnsi"/>
          <w:sz w:val="22"/>
          <w:szCs w:val="22"/>
          <w:lang w:eastAsia="ko-KR"/>
        </w:rPr>
      </w:r>
      <w:r w:rsidR="00A27D7C">
        <w:rPr>
          <w:rFonts w:asciiTheme="minorHAnsi" w:eastAsia="Malgun Gothic" w:hAnsiTheme="minorHAnsi"/>
          <w:sz w:val="22"/>
          <w:szCs w:val="22"/>
          <w:lang w:eastAsia="ko-KR"/>
        </w:rPr>
        <w:fldChar w:fldCharType="separate"/>
      </w:r>
      <w:r w:rsidR="00A27D7C">
        <w:rPr>
          <w:rFonts w:asciiTheme="minorHAnsi" w:eastAsia="Malgun Gothic" w:hAnsiTheme="minorHAnsi"/>
          <w:sz w:val="22"/>
          <w:szCs w:val="22"/>
          <w:lang w:eastAsia="ko-KR"/>
        </w:rPr>
        <w:t>[2]</w:t>
      </w:r>
      <w:r w:rsidR="00A27D7C">
        <w:rPr>
          <w:rFonts w:asciiTheme="minorHAnsi" w:eastAsia="Malgun Gothic" w:hAnsiTheme="minorHAnsi"/>
          <w:sz w:val="22"/>
          <w:szCs w:val="22"/>
          <w:lang w:eastAsia="ko-KR"/>
        </w:rPr>
        <w:fldChar w:fldCharType="end"/>
      </w:r>
      <w:r w:rsidR="00A27D7C" w:rsidRPr="00A27D7C">
        <w:rPr>
          <w:rFonts w:asciiTheme="minorHAnsi" w:eastAsia="Malgun Gothic" w:hAnsiTheme="minorHAnsi"/>
          <w:sz w:val="22"/>
          <w:szCs w:val="22"/>
          <w:lang w:eastAsia="ko-KR"/>
        </w:rPr>
        <w:t xml:space="preserve"> </w:t>
      </w:r>
      <w:r w:rsidR="00A27D7C" w:rsidRPr="00A27D7C">
        <w:rPr>
          <w:rFonts w:asciiTheme="minorHAnsi" w:hAnsiTheme="minorHAnsi"/>
          <w:sz w:val="22"/>
          <w:szCs w:val="22"/>
        </w:rPr>
        <w:fldChar w:fldCharType="begin"/>
      </w:r>
      <w:r w:rsidR="00A27D7C" w:rsidRPr="00A27D7C">
        <w:rPr>
          <w:rFonts w:asciiTheme="minorHAnsi" w:hAnsiTheme="minorHAnsi"/>
          <w:sz w:val="22"/>
          <w:szCs w:val="22"/>
        </w:rPr>
        <w:instrText xml:space="preserve"> REF _Ref470182146 \n \h  \* MERGEFORMAT </w:instrText>
      </w:r>
      <w:r w:rsidR="00A27D7C" w:rsidRPr="00A27D7C">
        <w:rPr>
          <w:rFonts w:asciiTheme="minorHAnsi" w:hAnsiTheme="minorHAnsi"/>
          <w:sz w:val="22"/>
          <w:szCs w:val="22"/>
        </w:rPr>
      </w:r>
      <w:r w:rsidR="00A27D7C" w:rsidRPr="00A27D7C">
        <w:rPr>
          <w:rFonts w:asciiTheme="minorHAnsi" w:hAnsiTheme="minorHAnsi"/>
          <w:sz w:val="22"/>
          <w:szCs w:val="22"/>
        </w:rPr>
        <w:fldChar w:fldCharType="separate"/>
      </w:r>
      <w:r w:rsidR="00A27D7C" w:rsidRPr="00A27D7C">
        <w:rPr>
          <w:rFonts w:asciiTheme="minorHAnsi" w:hAnsiTheme="minorHAnsi"/>
          <w:sz w:val="22"/>
          <w:szCs w:val="22"/>
        </w:rPr>
        <w:t>[16]</w:t>
      </w:r>
      <w:r w:rsidR="00A27D7C" w:rsidRPr="00A27D7C">
        <w:rPr>
          <w:rFonts w:asciiTheme="minorHAnsi" w:hAnsiTheme="minorHAnsi"/>
          <w:sz w:val="22"/>
          <w:szCs w:val="22"/>
        </w:rPr>
        <w:fldChar w:fldCharType="end"/>
      </w:r>
      <w:r w:rsidR="0085731F" w:rsidRPr="00A27D7C">
        <w:rPr>
          <w:rFonts w:asciiTheme="minorHAnsi" w:eastAsia="Malgun Gothic" w:hAnsiTheme="minorHAnsi"/>
          <w:sz w:val="22"/>
          <w:szCs w:val="22"/>
          <w:lang w:eastAsia="ko-KR"/>
        </w:rPr>
        <w:t xml:space="preserve">. </w:t>
      </w:r>
    </w:p>
    <w:p w14:paraId="4B37CBFB" w14:textId="61C79F96" w:rsidR="007F45EC" w:rsidRDefault="0085731F" w:rsidP="007F45EC">
      <w:pPr>
        <w:pStyle w:val="BodyText"/>
        <w:rPr>
          <w:rFonts w:asciiTheme="minorHAnsi" w:hAnsiTheme="minorHAnsi"/>
          <w:sz w:val="22"/>
        </w:rPr>
      </w:pPr>
      <w:r w:rsidRPr="0085731F">
        <w:rPr>
          <w:rFonts w:asciiTheme="minorHAnsi" w:hAnsiTheme="minorHAnsi"/>
          <w:sz w:val="22"/>
          <w:szCs w:val="22"/>
        </w:rPr>
        <w:t xml:space="preserve">DL data in response to small UL data transmission arriving after the network has send Msg. 4 indicating the UE remain in inactive state, would be handled by paging. </w:t>
      </w:r>
      <w:r w:rsidRPr="007F45EC">
        <w:rPr>
          <w:rFonts w:asciiTheme="minorHAnsi" w:hAnsiTheme="minorHAnsi"/>
          <w:sz w:val="22"/>
        </w:rPr>
        <w:t xml:space="preserve">In </w:t>
      </w:r>
      <w:r w:rsidRPr="0085731F">
        <w:rPr>
          <w:rFonts w:asciiTheme="minorHAnsi" w:hAnsiTheme="minorHAnsi"/>
          <w:sz w:val="22"/>
          <w:szCs w:val="22"/>
        </w:rPr>
        <w:t>order to further optimize these cases</w:t>
      </w:r>
      <w:r w:rsidR="007F45EC" w:rsidRPr="007F45EC">
        <w:rPr>
          <w:rFonts w:asciiTheme="minorHAnsi" w:hAnsiTheme="minorHAnsi"/>
          <w:sz w:val="22"/>
        </w:rPr>
        <w:t xml:space="preserve">, the UE could be configured with additional Paging Occasions (POs), possibly more frequent and only valid within a certain time window, to be used right after the network send </w:t>
      </w:r>
      <w:r w:rsidRPr="0085731F">
        <w:rPr>
          <w:rFonts w:asciiTheme="minorHAnsi" w:hAnsiTheme="minorHAnsi"/>
          <w:sz w:val="22"/>
          <w:szCs w:val="22"/>
        </w:rPr>
        <w:t>Msg.</w:t>
      </w:r>
      <w:r w:rsidRPr="007F45EC">
        <w:rPr>
          <w:rFonts w:asciiTheme="minorHAnsi" w:hAnsiTheme="minorHAnsi"/>
          <w:sz w:val="22"/>
        </w:rPr>
        <w:t xml:space="preserve"> </w:t>
      </w:r>
      <w:r w:rsidR="007F45EC" w:rsidRPr="007F45EC">
        <w:rPr>
          <w:rFonts w:asciiTheme="minorHAnsi" w:hAnsiTheme="minorHAnsi"/>
          <w:sz w:val="22"/>
        </w:rPr>
        <w:t>4 aft</w:t>
      </w:r>
      <w:r w:rsidRPr="007F45EC">
        <w:rPr>
          <w:rFonts w:asciiTheme="minorHAnsi" w:hAnsiTheme="minorHAnsi"/>
          <w:sz w:val="22"/>
        </w:rPr>
        <w:t xml:space="preserve">er the </w:t>
      </w:r>
      <w:r w:rsidRPr="00A27D7C">
        <w:rPr>
          <w:rFonts w:asciiTheme="minorHAnsi" w:hAnsiTheme="minorHAnsi"/>
          <w:sz w:val="22"/>
          <w:szCs w:val="22"/>
        </w:rPr>
        <w:t>small data transmission</w:t>
      </w:r>
      <w:r w:rsidR="00A27D7C" w:rsidRPr="00A27D7C">
        <w:rPr>
          <w:rFonts w:asciiTheme="minorHAnsi" w:hAnsiTheme="minorHAnsi"/>
          <w:sz w:val="22"/>
          <w:szCs w:val="22"/>
        </w:rPr>
        <w:t xml:space="preserve"> </w:t>
      </w:r>
      <w:r w:rsidR="00A27D7C" w:rsidRPr="00A27D7C">
        <w:rPr>
          <w:rFonts w:asciiTheme="minorHAnsi" w:hAnsiTheme="minorHAnsi"/>
          <w:sz w:val="22"/>
          <w:szCs w:val="22"/>
        </w:rPr>
        <w:fldChar w:fldCharType="begin"/>
      </w:r>
      <w:r w:rsidR="00A27D7C" w:rsidRPr="00A27D7C">
        <w:rPr>
          <w:rFonts w:asciiTheme="minorHAnsi" w:hAnsiTheme="minorHAnsi"/>
          <w:sz w:val="22"/>
          <w:szCs w:val="22"/>
        </w:rPr>
        <w:instrText xml:space="preserve"> REF _Ref470182146 \n \h  \* MERGEFORMAT </w:instrText>
      </w:r>
      <w:r w:rsidR="00A27D7C" w:rsidRPr="00A27D7C">
        <w:rPr>
          <w:rFonts w:asciiTheme="minorHAnsi" w:hAnsiTheme="minorHAnsi"/>
          <w:sz w:val="22"/>
          <w:szCs w:val="22"/>
        </w:rPr>
      </w:r>
      <w:r w:rsidR="00A27D7C" w:rsidRPr="00A27D7C">
        <w:rPr>
          <w:rFonts w:asciiTheme="minorHAnsi" w:hAnsiTheme="minorHAnsi"/>
          <w:sz w:val="22"/>
          <w:szCs w:val="22"/>
        </w:rPr>
        <w:fldChar w:fldCharType="separate"/>
      </w:r>
      <w:r w:rsidR="00A27D7C" w:rsidRPr="00A27D7C">
        <w:rPr>
          <w:rFonts w:asciiTheme="minorHAnsi" w:hAnsiTheme="minorHAnsi"/>
          <w:sz w:val="22"/>
          <w:szCs w:val="22"/>
        </w:rPr>
        <w:t>[16]</w:t>
      </w:r>
      <w:r w:rsidR="00A27D7C" w:rsidRPr="00A27D7C">
        <w:rPr>
          <w:rFonts w:asciiTheme="minorHAnsi" w:hAnsiTheme="minorHAnsi"/>
          <w:sz w:val="22"/>
          <w:szCs w:val="22"/>
        </w:rPr>
        <w:fldChar w:fldCharType="end"/>
      </w:r>
      <w:r w:rsidRPr="00A27D7C">
        <w:rPr>
          <w:rFonts w:asciiTheme="minorHAnsi" w:hAnsiTheme="minorHAnsi"/>
          <w:sz w:val="22"/>
          <w:szCs w:val="22"/>
        </w:rPr>
        <w:t>.</w:t>
      </w:r>
    </w:p>
    <w:p w14:paraId="33C8D39A" w14:textId="48A04A6A" w:rsidR="00973CEC" w:rsidRPr="00973CEC" w:rsidRDefault="00973CEC" w:rsidP="00973CEC">
      <w:pPr>
        <w:pStyle w:val="BodyText"/>
        <w:rPr>
          <w:rFonts w:asciiTheme="minorHAnsi" w:hAnsiTheme="minorHAnsi"/>
          <w:sz w:val="22"/>
        </w:rPr>
      </w:pPr>
      <w:r>
        <w:rPr>
          <w:rFonts w:asciiTheme="minorHAnsi" w:hAnsiTheme="minorHAnsi"/>
          <w:sz w:val="22"/>
        </w:rPr>
        <w:t xml:space="preserve">Companies are welcome to </w:t>
      </w:r>
      <w:r w:rsidR="0085731F">
        <w:rPr>
          <w:rFonts w:asciiTheme="minorHAnsi" w:hAnsiTheme="minorHAnsi"/>
          <w:sz w:val="22"/>
        </w:rPr>
        <w:t>provide their views on the way the solution handles DL acknowledgements</w:t>
      </w:r>
      <w:r w:rsidR="00772599">
        <w:rPr>
          <w:rFonts w:asciiTheme="minorHAnsi" w:hAnsiTheme="minorHAnsi"/>
          <w:sz w:val="22"/>
        </w:rPr>
        <w:t>, including the</w:t>
      </w:r>
      <w:r w:rsidR="0085731F">
        <w:rPr>
          <w:rFonts w:asciiTheme="minorHAnsi" w:hAnsiTheme="minorHAnsi"/>
          <w:sz w:val="22"/>
        </w:rPr>
        <w:t xml:space="preserve"> </w:t>
      </w:r>
      <w:r>
        <w:rPr>
          <w:rFonts w:asciiTheme="minorHAnsi" w:hAnsiTheme="minorHAnsi"/>
          <w:sz w:val="22"/>
        </w:rPr>
        <w:t>possibility to configure the UE with additional paging occasions to handle DL packet</w:t>
      </w:r>
      <w:r w:rsidR="00443183">
        <w:rPr>
          <w:rFonts w:asciiTheme="minorHAnsi" w:hAnsiTheme="minorHAnsi"/>
          <w:sz w:val="22"/>
        </w:rPr>
        <w:t>s</w:t>
      </w:r>
      <w:r>
        <w:rPr>
          <w:rFonts w:asciiTheme="minorHAnsi" w:hAnsiTheme="minorHAnsi"/>
          <w:sz w:val="22"/>
        </w:rPr>
        <w:t xml:space="preserve"> that arrive after the network has sent the RRC response to the UE (remain in inactive state).</w:t>
      </w:r>
    </w:p>
    <w:tbl>
      <w:tblPr>
        <w:tblStyle w:val="TableGrid"/>
        <w:tblW w:w="0" w:type="auto"/>
        <w:tblInd w:w="-5" w:type="dxa"/>
        <w:tblLook w:val="04A0" w:firstRow="1" w:lastRow="0" w:firstColumn="1" w:lastColumn="0" w:noHBand="0" w:noVBand="1"/>
      </w:tblPr>
      <w:tblGrid>
        <w:gridCol w:w="2168"/>
        <w:gridCol w:w="2720"/>
        <w:gridCol w:w="4133"/>
      </w:tblGrid>
      <w:tr w:rsidR="00973CEC" w:rsidRPr="005F50EC" w14:paraId="4FA1B464" w14:textId="77777777" w:rsidTr="00A76398">
        <w:tc>
          <w:tcPr>
            <w:tcW w:w="2168" w:type="dxa"/>
          </w:tcPr>
          <w:p w14:paraId="3A6A8653" w14:textId="77777777" w:rsidR="00973CEC" w:rsidRPr="005F50EC" w:rsidRDefault="00973CEC" w:rsidP="00A76398">
            <w:pPr>
              <w:rPr>
                <w:b/>
              </w:rPr>
            </w:pPr>
            <w:r w:rsidRPr="005F50EC">
              <w:rPr>
                <w:b/>
              </w:rPr>
              <w:t>Company</w:t>
            </w:r>
          </w:p>
        </w:tc>
        <w:tc>
          <w:tcPr>
            <w:tcW w:w="2720" w:type="dxa"/>
          </w:tcPr>
          <w:p w14:paraId="23AFEDA7" w14:textId="77777777" w:rsidR="00973CEC" w:rsidRPr="005F50EC" w:rsidRDefault="00973CEC" w:rsidP="00A76398">
            <w:pPr>
              <w:rPr>
                <w:b/>
              </w:rPr>
            </w:pPr>
            <w:r w:rsidRPr="005F50EC">
              <w:rPr>
                <w:b/>
              </w:rPr>
              <w:t>Comments</w:t>
            </w:r>
            <w:r>
              <w:rPr>
                <w:b/>
              </w:rPr>
              <w:t xml:space="preserve"> </w:t>
            </w:r>
            <w:r>
              <w:t>(agree/disagree with reasons if any)</w:t>
            </w:r>
          </w:p>
        </w:tc>
        <w:tc>
          <w:tcPr>
            <w:tcW w:w="4133" w:type="dxa"/>
          </w:tcPr>
          <w:p w14:paraId="2F3CEECB" w14:textId="77777777" w:rsidR="00973CEC" w:rsidRPr="005F50EC" w:rsidRDefault="00973CEC" w:rsidP="00A76398">
            <w:pPr>
              <w:rPr>
                <w:b/>
              </w:rPr>
            </w:pPr>
            <w:r w:rsidRPr="005F50EC">
              <w:rPr>
                <w:b/>
              </w:rPr>
              <w:t>Follow up comments</w:t>
            </w:r>
          </w:p>
        </w:tc>
      </w:tr>
      <w:tr w:rsidR="004212BC" w14:paraId="07470ABD" w14:textId="77777777" w:rsidTr="00A76398">
        <w:tc>
          <w:tcPr>
            <w:tcW w:w="2168" w:type="dxa"/>
          </w:tcPr>
          <w:p w14:paraId="09924795" w14:textId="6FC76C4A" w:rsidR="004212BC" w:rsidRDefault="004212BC" w:rsidP="004212BC">
            <w:r>
              <w:t>QUALCOMM</w:t>
            </w:r>
          </w:p>
        </w:tc>
        <w:tc>
          <w:tcPr>
            <w:tcW w:w="2720" w:type="dxa"/>
          </w:tcPr>
          <w:p w14:paraId="4BD0DE25" w14:textId="31CCC3E4" w:rsidR="004212BC" w:rsidRDefault="004212BC" w:rsidP="004212BC">
            <w:r>
              <w:t xml:space="preserve">How fast the network can respond msg4 RRC resume message depends on the Xn context retrieval latency. </w:t>
            </w:r>
          </w:p>
        </w:tc>
        <w:tc>
          <w:tcPr>
            <w:tcW w:w="4133" w:type="dxa"/>
          </w:tcPr>
          <w:p w14:paraId="26E70211" w14:textId="1783C45E" w:rsidR="004212BC" w:rsidRDefault="004212BC" w:rsidP="004212BC">
            <w:r>
              <w:t>There shall be a Xn context retrieval latency requirement of this .</w:t>
            </w:r>
          </w:p>
        </w:tc>
      </w:tr>
      <w:tr w:rsidR="001C42F5" w14:paraId="2D2804C4" w14:textId="77777777" w:rsidTr="00A76398">
        <w:tc>
          <w:tcPr>
            <w:tcW w:w="2168" w:type="dxa"/>
          </w:tcPr>
          <w:p w14:paraId="3D3374C8" w14:textId="3CFFE576" w:rsidR="001C42F5" w:rsidRDefault="001C42F5" w:rsidP="001C42F5">
            <w:r w:rsidRPr="008602EC">
              <w:t>Intel</w:t>
            </w:r>
          </w:p>
        </w:tc>
        <w:tc>
          <w:tcPr>
            <w:tcW w:w="2720" w:type="dxa"/>
          </w:tcPr>
          <w:p w14:paraId="4012C3AC" w14:textId="77777777" w:rsidR="001C42F5" w:rsidRPr="008602EC" w:rsidRDefault="001C42F5" w:rsidP="001C42F5">
            <w:r w:rsidRPr="008602EC">
              <w:t xml:space="preserve">As we explained in our response to question of Fig.4, DL data can be sent after msg.4. At that point, the UE is considered RRC_CONNECTED and may use connected mode features that were configured (e.g. C-DRX or SPS). </w:t>
            </w:r>
          </w:p>
          <w:p w14:paraId="7A13E808" w14:textId="2AE9753A" w:rsidR="001C42F5" w:rsidRDefault="001C42F5" w:rsidP="001C42F5">
            <w:r w:rsidRPr="008602EC">
              <w:t xml:space="preserve">If further optimizations are seen necessary, this could </w:t>
            </w:r>
            <w:r w:rsidRPr="008602EC">
              <w:lastRenderedPageBreak/>
              <w:t>be FFS (e.g. monitor POs as it is suggested in the text above).</w:t>
            </w:r>
          </w:p>
        </w:tc>
        <w:tc>
          <w:tcPr>
            <w:tcW w:w="4133" w:type="dxa"/>
          </w:tcPr>
          <w:p w14:paraId="68B970C4" w14:textId="77777777" w:rsidR="001C42F5" w:rsidRDefault="001C42F5" w:rsidP="001C42F5"/>
        </w:tc>
      </w:tr>
      <w:tr w:rsidR="002F2DE7" w14:paraId="2BA8E514" w14:textId="77777777" w:rsidTr="00A76398">
        <w:tc>
          <w:tcPr>
            <w:tcW w:w="2168" w:type="dxa"/>
          </w:tcPr>
          <w:p w14:paraId="346B24FA" w14:textId="1CF796E2" w:rsidR="002F2DE7" w:rsidRPr="008602EC" w:rsidRDefault="002F2DE7" w:rsidP="001C42F5">
            <w:r>
              <w:t>Samsung</w:t>
            </w:r>
          </w:p>
        </w:tc>
        <w:tc>
          <w:tcPr>
            <w:tcW w:w="2720" w:type="dxa"/>
          </w:tcPr>
          <w:p w14:paraId="0D765959" w14:textId="61641F3C" w:rsidR="002F2DE7" w:rsidRPr="008602EC" w:rsidRDefault="002F2DE7" w:rsidP="001C42F5">
            <w:r w:rsidRPr="00DF7C88">
              <w:t>In principle, HARQ ACK/NACK transmission can be supported in the same way as it is supported today for LTE when MSG3 is transmitted. Also, since a UE is expected to continuously monitor the DL PDCCH channel once it sends first UL packet, DL RLC ACK/NACK messages can be scheduled normally</w:t>
            </w:r>
            <w:r>
              <w:rPr>
                <w:rFonts w:eastAsia="Malgun Gothic" w:hint="eastAsia"/>
                <w:lang w:eastAsia="ko-KR"/>
              </w:rPr>
              <w:t xml:space="preserve"> when a UE still listens to the DL channels</w:t>
            </w:r>
            <w:r w:rsidRPr="00DF7C88">
              <w:t>.</w:t>
            </w:r>
          </w:p>
        </w:tc>
        <w:tc>
          <w:tcPr>
            <w:tcW w:w="4133" w:type="dxa"/>
          </w:tcPr>
          <w:p w14:paraId="104E6C99" w14:textId="77777777" w:rsidR="002F2DE7" w:rsidRDefault="002F2DE7" w:rsidP="001C42F5"/>
        </w:tc>
      </w:tr>
    </w:tbl>
    <w:p w14:paraId="51C04C99" w14:textId="660C302E" w:rsidR="00443183" w:rsidRDefault="00443183" w:rsidP="00443183">
      <w:pPr>
        <w:jc w:val="both"/>
      </w:pPr>
    </w:p>
    <w:p w14:paraId="28159FB9" w14:textId="4A588FF4" w:rsidR="00C56672" w:rsidRDefault="000522C9" w:rsidP="00C56672">
      <w:pPr>
        <w:pStyle w:val="Heading2"/>
      </w:pPr>
      <w:r w:rsidRPr="007F45EC">
        <w:t xml:space="preserve">How to decide when to use small data transmission </w:t>
      </w:r>
      <w:r>
        <w:t xml:space="preserve">(Solution B) </w:t>
      </w:r>
      <w:r w:rsidRPr="007F45EC">
        <w:t>rather than move to connected and then transmit data? how potential subsequent transmissions and/or “large data” is handled, requiring transition to “full connected state”?</w:t>
      </w:r>
    </w:p>
    <w:p w14:paraId="7FD0569B" w14:textId="2498F62D" w:rsidR="003C24A7" w:rsidRDefault="00A27D7C" w:rsidP="000522C9">
      <w:pPr>
        <w:jc w:val="both"/>
      </w:pPr>
      <w:r>
        <w:t xml:space="preserve">It </w:t>
      </w:r>
      <w:r w:rsidR="00143BAA">
        <w:t xml:space="preserve">has been proposed a </w:t>
      </w:r>
      <w:r>
        <w:t xml:space="preserve">scheme </w:t>
      </w:r>
      <w:r w:rsidR="00143BAA">
        <w:t>where the UE can be configured by the network (e.g. when the RRC connection is suspended) with event</w:t>
      </w:r>
      <w:r w:rsidR="00E32890">
        <w:t>(s)</w:t>
      </w:r>
      <w:r w:rsidR="00143BAA">
        <w:t>/threshold</w:t>
      </w:r>
      <w:r w:rsidR="00E32890">
        <w:t>(s)</w:t>
      </w:r>
      <w:r w:rsidR="00143BAA">
        <w:t xml:space="preserve"> to define whether the UE can transmit UL data in inactive state (solution B</w:t>
      </w:r>
      <w:r w:rsidR="00E32890">
        <w:t>, including variant</w:t>
      </w:r>
      <w:r w:rsidR="00143BAA">
        <w:t>) or transit to RRC active state directly</w:t>
      </w:r>
      <w:r>
        <w:t xml:space="preserve"> </w:t>
      </w:r>
      <w:r>
        <w:rPr>
          <w:rFonts w:eastAsia="Malgun Gothic"/>
          <w:lang w:eastAsia="ko-KR"/>
        </w:rPr>
        <w:fldChar w:fldCharType="begin"/>
      </w:r>
      <w:r>
        <w:rPr>
          <w:rFonts w:eastAsia="Malgun Gothic"/>
          <w:lang w:eastAsia="ko-KR"/>
        </w:rPr>
        <w:instrText xml:space="preserve"> REF _Ref470118994 \n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sidR="00143BAA">
        <w:t xml:space="preserve">. These events/thresholds would be configured based on </w:t>
      </w:r>
      <w:r>
        <w:t xml:space="preserve">i) </w:t>
      </w:r>
      <w:r w:rsidR="00143BAA">
        <w:t xml:space="preserve">MAC buffer size and/or </w:t>
      </w:r>
      <w:r>
        <w:t xml:space="preserve">ii) </w:t>
      </w:r>
      <w:r w:rsidR="00143BAA">
        <w:t>received signal strength</w:t>
      </w:r>
      <w:r>
        <w:t>, such as RSRP.</w:t>
      </w:r>
      <w:r w:rsidR="003C24A7">
        <w:t xml:space="preserve"> </w:t>
      </w:r>
      <w:r w:rsidR="00143BAA">
        <w:t>I</w:t>
      </w:r>
      <w:r w:rsidR="00143BAA">
        <w:rPr>
          <w:rFonts w:eastAsia="Malgun Gothic" w:hint="eastAsia"/>
          <w:lang w:eastAsia="ko-KR"/>
        </w:rPr>
        <w:t>f RSRP</w:t>
      </w:r>
      <w:r>
        <w:rPr>
          <w:rFonts w:eastAsia="Malgun Gothic"/>
          <w:lang w:eastAsia="ko-KR"/>
        </w:rPr>
        <w:t xml:space="preserve"> </w:t>
      </w:r>
      <w:r w:rsidR="00143BAA">
        <w:rPr>
          <w:rFonts w:eastAsia="Malgun Gothic" w:hint="eastAsia"/>
          <w:lang w:eastAsia="ko-KR"/>
        </w:rPr>
        <w:t xml:space="preserve">is </w:t>
      </w:r>
      <w:r w:rsidR="00143BAA">
        <w:rPr>
          <w:rFonts w:eastAsia="Malgun Gothic"/>
          <w:lang w:eastAsia="ko-KR"/>
        </w:rPr>
        <w:t>stronger</w:t>
      </w:r>
      <w:r w:rsidR="00143BAA">
        <w:rPr>
          <w:rFonts w:eastAsia="Malgun Gothic" w:hint="eastAsia"/>
          <w:lang w:eastAsia="ko-KR"/>
        </w:rPr>
        <w:t xml:space="preserve"> than </w:t>
      </w:r>
      <w:r w:rsidR="00143BAA">
        <w:rPr>
          <w:rFonts w:eastAsia="Malgun Gothic"/>
          <w:lang w:eastAsia="ko-KR"/>
        </w:rPr>
        <w:t xml:space="preserve">a </w:t>
      </w:r>
      <w:r w:rsidR="00143BAA">
        <w:rPr>
          <w:rFonts w:eastAsia="Malgun Gothic" w:hint="eastAsia"/>
          <w:lang w:eastAsia="ko-KR"/>
        </w:rPr>
        <w:t xml:space="preserve">pre-configured </w:t>
      </w:r>
      <w:r w:rsidR="00143BAA">
        <w:rPr>
          <w:rFonts w:eastAsia="Malgun Gothic"/>
          <w:lang w:eastAsia="ko-KR"/>
        </w:rPr>
        <w:t>threshold</w:t>
      </w:r>
      <w:r w:rsidR="00143BAA">
        <w:rPr>
          <w:rFonts w:eastAsia="Malgun Gothic" w:hint="eastAsia"/>
          <w:lang w:eastAsia="ko-KR"/>
        </w:rPr>
        <w:t xml:space="preserve">, </w:t>
      </w:r>
      <w:r w:rsidR="00143BAA">
        <w:rPr>
          <w:rFonts w:eastAsia="Malgun Gothic"/>
          <w:lang w:eastAsia="ko-KR"/>
        </w:rPr>
        <w:t>relatively</w:t>
      </w:r>
      <w:r w:rsidR="00143BAA">
        <w:rPr>
          <w:rFonts w:eastAsia="Malgun Gothic" w:hint="eastAsia"/>
          <w:lang w:eastAsia="ko-KR"/>
        </w:rPr>
        <w:t xml:space="preserve"> larger data can be </w:t>
      </w:r>
      <w:r w:rsidR="00BC51C1">
        <w:rPr>
          <w:rFonts w:eastAsia="Malgun Gothic"/>
          <w:lang w:eastAsia="ko-KR"/>
        </w:rPr>
        <w:t xml:space="preserve">transmitted with </w:t>
      </w:r>
      <w:r w:rsidR="00143BAA">
        <w:rPr>
          <w:rFonts w:eastAsia="Malgun Gothic"/>
          <w:lang w:eastAsia="ko-KR"/>
        </w:rPr>
        <w:t>Msg. 3</w:t>
      </w:r>
      <w:r w:rsidR="00143BAA">
        <w:t>.</w:t>
      </w:r>
      <w:r>
        <w:t xml:space="preserve"> </w:t>
      </w:r>
      <w:r w:rsidR="00143BAA">
        <w:t xml:space="preserve">In the proposed scheme </w:t>
      </w:r>
      <w:r>
        <w:t xml:space="preserve">there </w:t>
      </w:r>
      <w:r w:rsidR="00143BAA">
        <w:t>can</w:t>
      </w:r>
      <w:r>
        <w:t xml:space="preserve"> be buffer size thresholds: </w:t>
      </w:r>
      <w:r w:rsidR="00143BAA">
        <w:t>for identifying amount of data inserted in Msg. 3 and the other one for RRC state transition to full connected (active) state</w:t>
      </w:r>
      <w:r>
        <w:t>.</w:t>
      </w:r>
      <w:r w:rsidR="003C24A7">
        <w:t xml:space="preserve"> </w:t>
      </w:r>
      <w:r>
        <w:t xml:space="preserve">As part of the scheme the </w:t>
      </w:r>
      <w:r w:rsidRPr="00A27D7C">
        <w:t xml:space="preserve">UE </w:t>
      </w:r>
      <w:r w:rsidR="00E32890">
        <w:t xml:space="preserve">could indicate the </w:t>
      </w:r>
      <w:r w:rsidRPr="00A27D7C">
        <w:t xml:space="preserve">intention of data transmission in </w:t>
      </w:r>
      <w:r>
        <w:t xml:space="preserve">Msg. 3 </w:t>
      </w:r>
      <w:r w:rsidR="00E32890">
        <w:t xml:space="preserve">based on the previously configured thresholds </w:t>
      </w:r>
      <w:r w:rsidRPr="00A27D7C">
        <w:t xml:space="preserve">using </w:t>
      </w:r>
      <w:r w:rsidR="00E32890">
        <w:t xml:space="preserve">Msg. 1 </w:t>
      </w:r>
      <w:r>
        <w:t xml:space="preserve">e.g. by sending in </w:t>
      </w:r>
      <w:r w:rsidRPr="00A27D7C">
        <w:t>a pre-configured time-frequency-sequence resource</w:t>
      </w:r>
      <w:r>
        <w:t xml:space="preserve"> </w:t>
      </w:r>
      <w:r>
        <w:rPr>
          <w:rFonts w:eastAsia="Malgun Gothic"/>
          <w:lang w:eastAsia="ko-KR"/>
        </w:rPr>
        <w:fldChar w:fldCharType="begin"/>
      </w:r>
      <w:r>
        <w:rPr>
          <w:rFonts w:eastAsia="Malgun Gothic"/>
          <w:lang w:eastAsia="ko-KR"/>
        </w:rPr>
        <w:instrText xml:space="preserve"> REF _Ref470118994 \n \h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sidRPr="00A27D7C">
        <w:rPr>
          <w:rFonts w:eastAsia="Malgun Gothic"/>
          <w:lang w:eastAsia="ko-KR"/>
        </w:rPr>
        <w:t xml:space="preserve"> </w:t>
      </w:r>
      <w:r>
        <w:t>and/or using some scheme based on preamble partitioning</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_Ref470182146 \n \h </w:instrText>
      </w:r>
      <w:r>
        <w:rPr>
          <w:rFonts w:eastAsia="Malgun Gothic"/>
          <w:lang w:eastAsia="ko-KR"/>
        </w:rPr>
      </w:r>
      <w:r>
        <w:rPr>
          <w:rFonts w:eastAsia="Malgun Gothic"/>
          <w:lang w:eastAsia="ko-KR"/>
        </w:rPr>
        <w:fldChar w:fldCharType="separate"/>
      </w:r>
      <w:r>
        <w:rPr>
          <w:rFonts w:eastAsia="Malgun Gothic"/>
          <w:lang w:eastAsia="ko-KR"/>
        </w:rPr>
        <w:t>[16]</w:t>
      </w:r>
      <w:r>
        <w:rPr>
          <w:rFonts w:eastAsia="Malgun Gothic"/>
          <w:lang w:eastAsia="ko-KR"/>
        </w:rPr>
        <w:fldChar w:fldCharType="end"/>
      </w:r>
      <w:r>
        <w:rPr>
          <w:rFonts w:eastAsia="Malgun Gothic"/>
          <w:lang w:eastAsia="ko-KR"/>
        </w:rPr>
        <w:t xml:space="preserve"> so that </w:t>
      </w:r>
      <w:r>
        <w:t xml:space="preserve">the network </w:t>
      </w:r>
      <w:r w:rsidRPr="00A27D7C">
        <w:t xml:space="preserve">can assign appropriate UL grant for the </w:t>
      </w:r>
      <w:r>
        <w:t>Msg. 3.</w:t>
      </w:r>
      <w:r w:rsidR="00321305">
        <w:t xml:space="preserve"> Based on these input the network can provide the appropriated UL grant and define whether the UE should be moved to connected and/or remain in inactive state. </w:t>
      </w:r>
    </w:p>
    <w:p w14:paraId="31FE514A" w14:textId="5DC84158" w:rsidR="003C24A7" w:rsidRPr="00973CEC" w:rsidRDefault="003C24A7" w:rsidP="003C24A7">
      <w:pPr>
        <w:pStyle w:val="BodyText"/>
        <w:rPr>
          <w:rFonts w:asciiTheme="minorHAnsi" w:hAnsiTheme="minorHAnsi"/>
          <w:sz w:val="22"/>
        </w:rPr>
      </w:pPr>
      <w:r>
        <w:rPr>
          <w:rFonts w:asciiTheme="minorHAnsi" w:hAnsiTheme="minorHAnsi"/>
          <w:sz w:val="22"/>
        </w:rPr>
        <w:t>Companies are welcome to provide their views on the proposed scheme.</w:t>
      </w:r>
    </w:p>
    <w:tbl>
      <w:tblPr>
        <w:tblStyle w:val="TableGrid"/>
        <w:tblW w:w="0" w:type="auto"/>
        <w:tblInd w:w="-5" w:type="dxa"/>
        <w:tblLook w:val="04A0" w:firstRow="1" w:lastRow="0" w:firstColumn="1" w:lastColumn="0" w:noHBand="0" w:noVBand="1"/>
      </w:tblPr>
      <w:tblGrid>
        <w:gridCol w:w="2168"/>
        <w:gridCol w:w="2720"/>
        <w:gridCol w:w="4133"/>
      </w:tblGrid>
      <w:tr w:rsidR="003C24A7" w:rsidRPr="005F50EC" w14:paraId="21CF5D24" w14:textId="77777777" w:rsidTr="00417BC0">
        <w:tc>
          <w:tcPr>
            <w:tcW w:w="2168" w:type="dxa"/>
          </w:tcPr>
          <w:p w14:paraId="048141ED" w14:textId="77777777" w:rsidR="003C24A7" w:rsidRPr="005F50EC" w:rsidRDefault="003C24A7" w:rsidP="00417BC0">
            <w:pPr>
              <w:rPr>
                <w:b/>
              </w:rPr>
            </w:pPr>
            <w:r w:rsidRPr="005F50EC">
              <w:rPr>
                <w:b/>
              </w:rPr>
              <w:t>Company</w:t>
            </w:r>
          </w:p>
        </w:tc>
        <w:tc>
          <w:tcPr>
            <w:tcW w:w="2720" w:type="dxa"/>
          </w:tcPr>
          <w:p w14:paraId="6DCAE3DB" w14:textId="77777777" w:rsidR="003C24A7" w:rsidRPr="005F50EC" w:rsidRDefault="003C24A7" w:rsidP="00417BC0">
            <w:pPr>
              <w:rPr>
                <w:b/>
              </w:rPr>
            </w:pPr>
            <w:r w:rsidRPr="005F50EC">
              <w:rPr>
                <w:b/>
              </w:rPr>
              <w:t>Comments</w:t>
            </w:r>
            <w:r>
              <w:rPr>
                <w:b/>
              </w:rPr>
              <w:t xml:space="preserve"> </w:t>
            </w:r>
            <w:r>
              <w:t>(agree/disagree with reasons if any)</w:t>
            </w:r>
          </w:p>
        </w:tc>
        <w:tc>
          <w:tcPr>
            <w:tcW w:w="4133" w:type="dxa"/>
          </w:tcPr>
          <w:p w14:paraId="1B9442B2" w14:textId="77777777" w:rsidR="003C24A7" w:rsidRPr="005F50EC" w:rsidRDefault="003C24A7" w:rsidP="00417BC0">
            <w:pPr>
              <w:rPr>
                <w:b/>
              </w:rPr>
            </w:pPr>
            <w:r w:rsidRPr="005F50EC">
              <w:rPr>
                <w:b/>
              </w:rPr>
              <w:t>Follow up comments</w:t>
            </w:r>
          </w:p>
        </w:tc>
      </w:tr>
      <w:tr w:rsidR="003C24A7" w14:paraId="678308D9" w14:textId="77777777" w:rsidTr="00417BC0">
        <w:tc>
          <w:tcPr>
            <w:tcW w:w="2168" w:type="dxa"/>
          </w:tcPr>
          <w:p w14:paraId="2B34E394" w14:textId="1733E4B1" w:rsidR="003C24A7" w:rsidRDefault="00737E39" w:rsidP="00417BC0">
            <w:r>
              <w:t>Nokia</w:t>
            </w:r>
          </w:p>
        </w:tc>
        <w:tc>
          <w:tcPr>
            <w:tcW w:w="2720" w:type="dxa"/>
          </w:tcPr>
          <w:p w14:paraId="270B72C5" w14:textId="6118F14C" w:rsidR="003C24A7" w:rsidRDefault="00737E39" w:rsidP="00417BC0">
            <w:r>
              <w:t xml:space="preserve">We don’t think there needs to be explicit configuration if transmission is allowed or nto but it is merely controlled by grant size given by the NW. If the grant can fit data after ensuring all the mandatory </w:t>
            </w:r>
            <w:r>
              <w:lastRenderedPageBreak/>
              <w:t>information is included then it can be sent.</w:t>
            </w:r>
          </w:p>
        </w:tc>
        <w:tc>
          <w:tcPr>
            <w:tcW w:w="4133" w:type="dxa"/>
          </w:tcPr>
          <w:p w14:paraId="7D3EA669" w14:textId="77777777" w:rsidR="003C24A7" w:rsidRDefault="003C24A7" w:rsidP="00417BC0"/>
        </w:tc>
      </w:tr>
      <w:tr w:rsidR="001C42F5" w14:paraId="0D8FC1B1" w14:textId="77777777" w:rsidTr="00417BC0">
        <w:tc>
          <w:tcPr>
            <w:tcW w:w="2168" w:type="dxa"/>
          </w:tcPr>
          <w:p w14:paraId="3FB98B9D" w14:textId="0B6BCFB6" w:rsidR="001C42F5" w:rsidRDefault="001C42F5" w:rsidP="001C42F5">
            <w:r w:rsidRPr="008602EC">
              <w:t>Intel</w:t>
            </w:r>
          </w:p>
        </w:tc>
        <w:tc>
          <w:tcPr>
            <w:tcW w:w="2720" w:type="dxa"/>
          </w:tcPr>
          <w:p w14:paraId="4C2DE6C4" w14:textId="420C25B3" w:rsidR="001C42F5" w:rsidRDefault="001C42F5" w:rsidP="001C42F5">
            <w:r w:rsidRPr="008602EC">
              <w:t>- NR design shall support transmission of larger Msg.3 to also multiplex data when this could be beneficial for small data transitions. However this might not be a required scenario for all UEs. therefore the network should differentiate e.g, via RACH which size is requested for Msg.3.</w:t>
            </w:r>
          </w:p>
        </w:tc>
        <w:tc>
          <w:tcPr>
            <w:tcW w:w="4133" w:type="dxa"/>
          </w:tcPr>
          <w:p w14:paraId="670F20C9" w14:textId="77777777" w:rsidR="001C42F5" w:rsidRPr="008602EC" w:rsidRDefault="001C42F5" w:rsidP="001C42F5">
            <w:r w:rsidRPr="008602EC">
              <w:t>- RAN1 input will be needed to define allowed UL grant sizes for msg.3.</w:t>
            </w:r>
          </w:p>
          <w:p w14:paraId="17FADA27" w14:textId="4A69BA47" w:rsidR="001C42F5" w:rsidRDefault="001C42F5" w:rsidP="001C42F5">
            <w:r w:rsidRPr="008602EC">
              <w:t>- It could be considered some form of indication for the gNB to know when there is no more UL data foreseen (similar to the early release indicator) or when the UL data in the buffer is less than a given threshold.</w:t>
            </w:r>
          </w:p>
        </w:tc>
      </w:tr>
      <w:tr w:rsidR="002F2DE7" w14:paraId="7DC32D58" w14:textId="77777777" w:rsidTr="00417BC0">
        <w:tc>
          <w:tcPr>
            <w:tcW w:w="2168" w:type="dxa"/>
          </w:tcPr>
          <w:p w14:paraId="6B1966A5" w14:textId="6F16A0F7" w:rsidR="002F2DE7" w:rsidRPr="008602EC" w:rsidRDefault="002F2DE7" w:rsidP="001C42F5">
            <w:r>
              <w:t>Samsung</w:t>
            </w:r>
          </w:p>
        </w:tc>
        <w:tc>
          <w:tcPr>
            <w:tcW w:w="2720" w:type="dxa"/>
          </w:tcPr>
          <w:p w14:paraId="4883B077" w14:textId="522A0D27" w:rsidR="002F2DE7" w:rsidRPr="008602EC" w:rsidRDefault="002F2DE7" w:rsidP="001C42F5">
            <w:r>
              <w:t>MAC buffer size criteria can be used to decide if data can be transmitted in inactive mode or should UE transition to connected mode.</w:t>
            </w:r>
          </w:p>
        </w:tc>
        <w:tc>
          <w:tcPr>
            <w:tcW w:w="4133" w:type="dxa"/>
          </w:tcPr>
          <w:p w14:paraId="7F15AE0D" w14:textId="77777777" w:rsidR="002F2DE7" w:rsidRPr="008602EC" w:rsidRDefault="002F2DE7" w:rsidP="001C42F5"/>
        </w:tc>
      </w:tr>
      <w:tr w:rsidR="000B24A7" w14:paraId="2871F53D" w14:textId="77777777" w:rsidTr="00417BC0">
        <w:tc>
          <w:tcPr>
            <w:tcW w:w="2168" w:type="dxa"/>
          </w:tcPr>
          <w:p w14:paraId="3C161A0B" w14:textId="3C1A9F87" w:rsidR="000B24A7" w:rsidRDefault="000B24A7" w:rsidP="001C42F5">
            <w:r>
              <w:t>Fujitsu</w:t>
            </w:r>
          </w:p>
        </w:tc>
        <w:tc>
          <w:tcPr>
            <w:tcW w:w="2720" w:type="dxa"/>
          </w:tcPr>
          <w:p w14:paraId="36F1E8B2" w14:textId="08E647E3" w:rsidR="000B24A7" w:rsidRDefault="000B24A7" w:rsidP="00AC76D4">
            <w:r>
              <w:t>There are two different issues: 1) what’s the size of UL grant for msg.3; 2)</w:t>
            </w:r>
            <w:r w:rsidRPr="007F45EC">
              <w:t xml:space="preserve"> How to decide when to use small data transmission </w:t>
            </w:r>
            <w:r>
              <w:t xml:space="preserve">(Solution B) </w:t>
            </w:r>
            <w:r w:rsidRPr="007F45EC">
              <w:t>rather than move to connected and then transmit data</w:t>
            </w:r>
            <w:r w:rsidR="00AC76D4">
              <w:t>.</w:t>
            </w:r>
          </w:p>
        </w:tc>
        <w:tc>
          <w:tcPr>
            <w:tcW w:w="4133" w:type="dxa"/>
          </w:tcPr>
          <w:p w14:paraId="5DB4E292" w14:textId="038AF4E6" w:rsidR="000B24A7" w:rsidRDefault="000B24A7" w:rsidP="001C42F5">
            <w:r>
              <w:t xml:space="preserve">For issue 1), RA resource/preamble partitioning can be used to notify whether there is available data in UE or not. </w:t>
            </w:r>
          </w:p>
          <w:p w14:paraId="7978C030" w14:textId="7195D6FE" w:rsidR="000B24A7" w:rsidRPr="008602EC" w:rsidRDefault="000B24A7" w:rsidP="000B24A7">
            <w:r>
              <w:t xml:space="preserve">For issue 2), event(s)/threshold(s) to define whether the UE can transmit UL data in inactive state (solution B, including variant) or transit to RRC active state can be used. Alternatively, UE can transmit UL data in RRC inactive state and the network decides whether </w:t>
            </w:r>
            <w:r w:rsidR="009C798A">
              <w:t>the state transition to RRC active state is needed based on buffer size information provided by UE.</w:t>
            </w:r>
          </w:p>
        </w:tc>
      </w:tr>
    </w:tbl>
    <w:p w14:paraId="5DEF3668" w14:textId="7F64E62F" w:rsidR="003C24A7" w:rsidRDefault="003C24A7" w:rsidP="000522C9">
      <w:pPr>
        <w:jc w:val="both"/>
      </w:pPr>
    </w:p>
    <w:p w14:paraId="72B7B4E8" w14:textId="61F5E817" w:rsidR="00A27D7C" w:rsidRDefault="00E32890" w:rsidP="000522C9">
      <w:pPr>
        <w:jc w:val="both"/>
      </w:pPr>
      <w:r>
        <w:t>In addition, depending on further conditions (such as additional thresholds associated to MAC buffer size)</w:t>
      </w:r>
      <w:r w:rsidR="00A27D7C" w:rsidRPr="00A27D7C">
        <w:t xml:space="preserve">, the UE can send data with </w:t>
      </w:r>
      <w:r>
        <w:t>Buffer Status R</w:t>
      </w:r>
      <w:r w:rsidRPr="00A27D7C">
        <w:t xml:space="preserve">eport </w:t>
      </w:r>
      <w:r>
        <w:t xml:space="preserve">(BSR) </w:t>
      </w:r>
      <w:r w:rsidR="00A27D7C" w:rsidRPr="00A27D7C">
        <w:t xml:space="preserve">and possibly filtered CQI feedback in </w:t>
      </w:r>
      <w:r>
        <w:t>Msg. 3</w:t>
      </w:r>
      <w:r w:rsidR="003C24A7">
        <w:t xml:space="preserve">. Similar schemes have been proposed both in </w:t>
      </w:r>
      <w:r w:rsidR="003C24A7">
        <w:rPr>
          <w:rFonts w:eastAsia="Malgun Gothic"/>
          <w:lang w:eastAsia="ko-KR"/>
        </w:rPr>
        <w:fldChar w:fldCharType="begin"/>
      </w:r>
      <w:r w:rsidR="003C24A7">
        <w:rPr>
          <w:rFonts w:eastAsia="Malgun Gothic"/>
          <w:lang w:eastAsia="ko-KR"/>
        </w:rPr>
        <w:instrText xml:space="preserve"> REF _Ref470118994 \n \h </w:instrText>
      </w:r>
      <w:r w:rsidR="003C24A7">
        <w:rPr>
          <w:rFonts w:eastAsia="Malgun Gothic"/>
          <w:lang w:eastAsia="ko-KR"/>
        </w:rPr>
      </w:r>
      <w:r w:rsidR="003C24A7">
        <w:rPr>
          <w:rFonts w:eastAsia="Malgun Gothic"/>
          <w:lang w:eastAsia="ko-KR"/>
        </w:rPr>
        <w:fldChar w:fldCharType="separate"/>
      </w:r>
      <w:r w:rsidR="003C24A7">
        <w:rPr>
          <w:rFonts w:eastAsia="Malgun Gothic"/>
          <w:lang w:eastAsia="ko-KR"/>
        </w:rPr>
        <w:t>[2]</w:t>
      </w:r>
      <w:r w:rsidR="003C24A7">
        <w:rPr>
          <w:rFonts w:eastAsia="Malgun Gothic"/>
          <w:lang w:eastAsia="ko-KR"/>
        </w:rPr>
        <w:fldChar w:fldCharType="end"/>
      </w:r>
      <w:r w:rsidR="003C24A7">
        <w:rPr>
          <w:rFonts w:eastAsia="Malgun Gothic"/>
          <w:lang w:eastAsia="ko-KR"/>
        </w:rPr>
        <w:t xml:space="preserve"> and </w:t>
      </w:r>
      <w:r w:rsidR="003C24A7">
        <w:fldChar w:fldCharType="begin"/>
      </w:r>
      <w:r w:rsidR="003C24A7">
        <w:instrText xml:space="preserve"> REF _Ref470182146 \n \h </w:instrText>
      </w:r>
      <w:r w:rsidR="003C24A7">
        <w:fldChar w:fldCharType="separate"/>
      </w:r>
      <w:r w:rsidR="003C24A7">
        <w:t>[16]</w:t>
      </w:r>
      <w:r w:rsidR="003C24A7">
        <w:fldChar w:fldCharType="end"/>
      </w:r>
      <w:r>
        <w:t>.</w:t>
      </w:r>
      <w:r w:rsidR="00321305">
        <w:t xml:space="preserve"> Based on these input the network can provide the appropriated UL grant and define whether the UE should be moved to connected and/or remain in inactive state.</w:t>
      </w:r>
    </w:p>
    <w:p w14:paraId="608357D0" w14:textId="77777777" w:rsidR="003C24A7" w:rsidRPr="00973CEC" w:rsidRDefault="003C24A7" w:rsidP="003C24A7">
      <w:pPr>
        <w:pStyle w:val="BodyText"/>
        <w:rPr>
          <w:rFonts w:asciiTheme="minorHAnsi" w:hAnsiTheme="minorHAnsi"/>
          <w:sz w:val="22"/>
        </w:rPr>
      </w:pPr>
      <w:r>
        <w:rPr>
          <w:rFonts w:asciiTheme="minorHAnsi" w:hAnsiTheme="minorHAnsi"/>
          <w:sz w:val="22"/>
        </w:rPr>
        <w:t>Companies are welcome to provide their views on the proposed scheme.</w:t>
      </w:r>
    </w:p>
    <w:tbl>
      <w:tblPr>
        <w:tblStyle w:val="TableGrid"/>
        <w:tblW w:w="0" w:type="auto"/>
        <w:tblInd w:w="-5" w:type="dxa"/>
        <w:tblLook w:val="04A0" w:firstRow="1" w:lastRow="0" w:firstColumn="1" w:lastColumn="0" w:noHBand="0" w:noVBand="1"/>
      </w:tblPr>
      <w:tblGrid>
        <w:gridCol w:w="2168"/>
        <w:gridCol w:w="2720"/>
        <w:gridCol w:w="4133"/>
      </w:tblGrid>
      <w:tr w:rsidR="003C24A7" w:rsidRPr="005F50EC" w14:paraId="1C73BE26" w14:textId="77777777" w:rsidTr="00417BC0">
        <w:tc>
          <w:tcPr>
            <w:tcW w:w="2168" w:type="dxa"/>
          </w:tcPr>
          <w:p w14:paraId="29CCA978" w14:textId="77777777" w:rsidR="003C24A7" w:rsidRPr="005F50EC" w:rsidRDefault="003C24A7" w:rsidP="00417BC0">
            <w:pPr>
              <w:rPr>
                <w:b/>
              </w:rPr>
            </w:pPr>
            <w:r w:rsidRPr="005F50EC">
              <w:rPr>
                <w:b/>
              </w:rPr>
              <w:t>Company</w:t>
            </w:r>
          </w:p>
        </w:tc>
        <w:tc>
          <w:tcPr>
            <w:tcW w:w="2720" w:type="dxa"/>
          </w:tcPr>
          <w:p w14:paraId="2B8E3171" w14:textId="77777777" w:rsidR="003C24A7" w:rsidRPr="005F50EC" w:rsidRDefault="003C24A7" w:rsidP="00417BC0">
            <w:pPr>
              <w:rPr>
                <w:b/>
              </w:rPr>
            </w:pPr>
            <w:r w:rsidRPr="005F50EC">
              <w:rPr>
                <w:b/>
              </w:rPr>
              <w:t>Comments</w:t>
            </w:r>
            <w:r>
              <w:rPr>
                <w:b/>
              </w:rPr>
              <w:t xml:space="preserve"> </w:t>
            </w:r>
            <w:r>
              <w:t>(agree/disagree with reasons if any)</w:t>
            </w:r>
          </w:p>
        </w:tc>
        <w:tc>
          <w:tcPr>
            <w:tcW w:w="4133" w:type="dxa"/>
          </w:tcPr>
          <w:p w14:paraId="090B9585" w14:textId="77777777" w:rsidR="003C24A7" w:rsidRPr="005F50EC" w:rsidRDefault="003C24A7" w:rsidP="00417BC0">
            <w:pPr>
              <w:rPr>
                <w:b/>
              </w:rPr>
            </w:pPr>
            <w:r w:rsidRPr="005F50EC">
              <w:rPr>
                <w:b/>
              </w:rPr>
              <w:t>Follow up comments</w:t>
            </w:r>
          </w:p>
        </w:tc>
      </w:tr>
      <w:tr w:rsidR="001C42F5" w14:paraId="1A21DA8E" w14:textId="77777777" w:rsidTr="00417BC0">
        <w:tc>
          <w:tcPr>
            <w:tcW w:w="2168" w:type="dxa"/>
          </w:tcPr>
          <w:p w14:paraId="1F527F70" w14:textId="61D2D434" w:rsidR="001C42F5" w:rsidRDefault="001C42F5" w:rsidP="001C42F5">
            <w:r w:rsidRPr="008602EC">
              <w:t>Intel</w:t>
            </w:r>
          </w:p>
        </w:tc>
        <w:tc>
          <w:tcPr>
            <w:tcW w:w="2720" w:type="dxa"/>
          </w:tcPr>
          <w:p w14:paraId="3AEFB80A" w14:textId="7023C1AE" w:rsidR="001C42F5" w:rsidRDefault="001C42F5" w:rsidP="001C42F5">
            <w:r w:rsidRPr="008602EC">
              <w:t>As it is explained in previous question, we are ok with sending this kind of information upon msg.3 or even afterwards (while in connected).</w:t>
            </w:r>
          </w:p>
        </w:tc>
        <w:tc>
          <w:tcPr>
            <w:tcW w:w="4133" w:type="dxa"/>
          </w:tcPr>
          <w:p w14:paraId="197434FF" w14:textId="77777777" w:rsidR="001C42F5" w:rsidRDefault="001C42F5" w:rsidP="001C42F5"/>
        </w:tc>
      </w:tr>
      <w:tr w:rsidR="002F2DE7" w14:paraId="32BF98BF" w14:textId="77777777" w:rsidTr="00417BC0">
        <w:tc>
          <w:tcPr>
            <w:tcW w:w="2168" w:type="dxa"/>
          </w:tcPr>
          <w:p w14:paraId="2ADD5DEC" w14:textId="5F36580E" w:rsidR="002F2DE7" w:rsidRPr="008602EC" w:rsidRDefault="002F2DE7" w:rsidP="001C42F5">
            <w:r>
              <w:t>Samsung</w:t>
            </w:r>
          </w:p>
        </w:tc>
        <w:tc>
          <w:tcPr>
            <w:tcW w:w="2720" w:type="dxa"/>
          </w:tcPr>
          <w:p w14:paraId="096900F4" w14:textId="42DCED96" w:rsidR="002F2DE7" w:rsidRPr="008602EC" w:rsidRDefault="002F2DE7" w:rsidP="001C42F5">
            <w:r w:rsidRPr="00DF7C88">
              <w:t xml:space="preserve">We </w:t>
            </w:r>
            <w:r>
              <w:rPr>
                <w:rFonts w:eastAsia="Malgun Gothic" w:hint="eastAsia"/>
                <w:lang w:eastAsia="ko-KR"/>
              </w:rPr>
              <w:t>agree</w:t>
            </w:r>
            <w:r w:rsidRPr="00DF7C88">
              <w:t xml:space="preserve"> with a principle that based on the BSR </w:t>
            </w:r>
            <w:r w:rsidRPr="00DF7C88">
              <w:lastRenderedPageBreak/>
              <w:t>content the network can allocate more UL grants allowing a UE to send more data in INACTIVE. Whether we need CQIs or not should be discussed, because if a UE sends CQIs then the resulting behaviour is identical to the CONNECTED mode operation.</w:t>
            </w:r>
          </w:p>
        </w:tc>
        <w:tc>
          <w:tcPr>
            <w:tcW w:w="4133" w:type="dxa"/>
          </w:tcPr>
          <w:p w14:paraId="1C56386E" w14:textId="77777777" w:rsidR="002F2DE7" w:rsidRDefault="002F2DE7" w:rsidP="001C42F5"/>
        </w:tc>
      </w:tr>
    </w:tbl>
    <w:p w14:paraId="6201DA78" w14:textId="490A7452" w:rsidR="00BC51C1" w:rsidRDefault="00BC51C1" w:rsidP="003C24A7">
      <w:pPr>
        <w:jc w:val="both"/>
      </w:pPr>
    </w:p>
    <w:p w14:paraId="45D36580" w14:textId="11FFDA1E" w:rsidR="00BC51C1" w:rsidRDefault="003C24A7" w:rsidP="003C24A7">
      <w:pPr>
        <w:jc w:val="both"/>
      </w:pPr>
      <w:r>
        <w:t xml:space="preserve">Another potential enhancement, discussed in </w:t>
      </w:r>
      <w:r>
        <w:fldChar w:fldCharType="begin"/>
      </w:r>
      <w:r>
        <w:instrText xml:space="preserve"> REF _Ref470182146 \n \h </w:instrText>
      </w:r>
      <w:r>
        <w:fldChar w:fldCharType="separate"/>
      </w:r>
      <w:r>
        <w:t>[16]</w:t>
      </w:r>
      <w:r>
        <w:fldChar w:fldCharType="end"/>
      </w:r>
      <w:r w:rsidR="00992506">
        <w:t xml:space="preserve">, </w:t>
      </w:r>
      <w:r>
        <w:t xml:space="preserve">addresses the scenario where </w:t>
      </w:r>
      <w:r w:rsidR="00BC51C1">
        <w:t xml:space="preserve">new UL data arrives in the UL buffer after it has been emptied using the grants provided and before the network has sent the RRC response in message 4. In that case the UE could send a Scheduling Request (SR) so the network can then decide to put the UE in RRC_CONNECTED. It should be noted in this scenario that the optimized mechanism should be used for infrequent </w:t>
      </w:r>
      <w:r>
        <w:t>transmissions</w:t>
      </w:r>
      <w:r w:rsidR="00BC51C1">
        <w:t xml:space="preserve"> </w:t>
      </w:r>
      <w:r>
        <w:t>hence</w:t>
      </w:r>
      <w:r w:rsidR="00BC51C1">
        <w:t>, a UE could be configured with a timer to control how data arriving in the UL should be transmitted. The timer can be triggered when the UE transmits an UL message with the RRC Resume Request and, if the UE has more incoming UL packets these should be buffered until the timer expires to be transmitted in RRC_INACTIVE again with message 3 and/or transmitted when the network moves the UE to RRC_CONNECTED, if that occurs before the timer expires. In a</w:t>
      </w:r>
      <w:r>
        <w:t xml:space="preserve">ddition to the configured timer, </w:t>
      </w:r>
      <w:r w:rsidR="00BC51C1">
        <w:t>network implementations could figure out how often small UL data is being transmitted by the same RRC_INACTIVE UEs and possibly move then to RRC_CONNECTED.</w:t>
      </w:r>
    </w:p>
    <w:p w14:paraId="10EC4370" w14:textId="2645707C" w:rsidR="003C24A7" w:rsidRPr="00973CEC" w:rsidRDefault="003C24A7" w:rsidP="003C24A7">
      <w:pPr>
        <w:pStyle w:val="BodyText"/>
        <w:rPr>
          <w:rFonts w:asciiTheme="minorHAnsi" w:hAnsiTheme="minorHAnsi"/>
          <w:sz w:val="22"/>
        </w:rPr>
      </w:pPr>
      <w:r>
        <w:rPr>
          <w:rFonts w:asciiTheme="minorHAnsi" w:hAnsiTheme="minorHAnsi"/>
          <w:sz w:val="22"/>
        </w:rPr>
        <w:t>Companies are welcome to provide their views on the proposed timer-based scheme.</w:t>
      </w:r>
    </w:p>
    <w:tbl>
      <w:tblPr>
        <w:tblStyle w:val="TableGrid"/>
        <w:tblW w:w="0" w:type="auto"/>
        <w:tblInd w:w="-5" w:type="dxa"/>
        <w:tblLook w:val="04A0" w:firstRow="1" w:lastRow="0" w:firstColumn="1" w:lastColumn="0" w:noHBand="0" w:noVBand="1"/>
      </w:tblPr>
      <w:tblGrid>
        <w:gridCol w:w="2168"/>
        <w:gridCol w:w="2720"/>
        <w:gridCol w:w="4133"/>
      </w:tblGrid>
      <w:tr w:rsidR="003C24A7" w:rsidRPr="005F50EC" w14:paraId="117A54C5" w14:textId="77777777" w:rsidTr="00417BC0">
        <w:tc>
          <w:tcPr>
            <w:tcW w:w="2168" w:type="dxa"/>
          </w:tcPr>
          <w:p w14:paraId="52E3DC87" w14:textId="77777777" w:rsidR="003C24A7" w:rsidRPr="005F50EC" w:rsidRDefault="003C24A7" w:rsidP="00417BC0">
            <w:pPr>
              <w:rPr>
                <w:b/>
              </w:rPr>
            </w:pPr>
            <w:r w:rsidRPr="005F50EC">
              <w:rPr>
                <w:b/>
              </w:rPr>
              <w:t>Company</w:t>
            </w:r>
          </w:p>
        </w:tc>
        <w:tc>
          <w:tcPr>
            <w:tcW w:w="2720" w:type="dxa"/>
          </w:tcPr>
          <w:p w14:paraId="0A9013C4" w14:textId="77777777" w:rsidR="003C24A7" w:rsidRPr="005F50EC" w:rsidRDefault="003C24A7" w:rsidP="00417BC0">
            <w:pPr>
              <w:rPr>
                <w:b/>
              </w:rPr>
            </w:pPr>
            <w:r w:rsidRPr="005F50EC">
              <w:rPr>
                <w:b/>
              </w:rPr>
              <w:t>Comments</w:t>
            </w:r>
            <w:r>
              <w:rPr>
                <w:b/>
              </w:rPr>
              <w:t xml:space="preserve"> </w:t>
            </w:r>
            <w:r>
              <w:t>(agree/disagree with reasons if any)</w:t>
            </w:r>
          </w:p>
        </w:tc>
        <w:tc>
          <w:tcPr>
            <w:tcW w:w="4133" w:type="dxa"/>
          </w:tcPr>
          <w:p w14:paraId="54530F2F" w14:textId="77777777" w:rsidR="003C24A7" w:rsidRPr="005F50EC" w:rsidRDefault="003C24A7" w:rsidP="00417BC0">
            <w:pPr>
              <w:rPr>
                <w:b/>
              </w:rPr>
            </w:pPr>
            <w:r w:rsidRPr="005F50EC">
              <w:rPr>
                <w:b/>
              </w:rPr>
              <w:t>Follow up comments</w:t>
            </w:r>
          </w:p>
        </w:tc>
      </w:tr>
      <w:tr w:rsidR="001C42F5" w14:paraId="6A71E563" w14:textId="77777777" w:rsidTr="00417BC0">
        <w:tc>
          <w:tcPr>
            <w:tcW w:w="2168" w:type="dxa"/>
          </w:tcPr>
          <w:p w14:paraId="1D12C31D" w14:textId="04DBA813" w:rsidR="001C42F5" w:rsidRDefault="001C42F5" w:rsidP="001C42F5">
            <w:r w:rsidRPr="008602EC">
              <w:t>Intel</w:t>
            </w:r>
          </w:p>
        </w:tc>
        <w:tc>
          <w:tcPr>
            <w:tcW w:w="2720" w:type="dxa"/>
          </w:tcPr>
          <w:p w14:paraId="73D3F631" w14:textId="79CBA0F6" w:rsidR="001C42F5" w:rsidRDefault="001C42F5" w:rsidP="001C42F5">
            <w:r w:rsidRPr="008602EC">
              <w:t xml:space="preserve">The stage-3 details could be further discussed. </w:t>
            </w:r>
          </w:p>
        </w:tc>
        <w:tc>
          <w:tcPr>
            <w:tcW w:w="4133" w:type="dxa"/>
          </w:tcPr>
          <w:p w14:paraId="25989AA8" w14:textId="13EB0930" w:rsidR="001C42F5" w:rsidRDefault="001C42F5" w:rsidP="001C42F5">
            <w:r w:rsidRPr="008602EC">
              <w:t>The main stage-2 points are to define (1) a mechanism for the UE to indicate the gNB when no more UL data is there (upon msg.3 or later), and (2) a mechanism to restrict the frequency by which the UE could send this kind of UL indication.</w:t>
            </w:r>
          </w:p>
        </w:tc>
      </w:tr>
      <w:tr w:rsidR="00692C17" w14:paraId="0407F59B" w14:textId="77777777" w:rsidTr="00417BC0">
        <w:tc>
          <w:tcPr>
            <w:tcW w:w="2168" w:type="dxa"/>
          </w:tcPr>
          <w:p w14:paraId="6AA0D11D" w14:textId="67801F0E" w:rsidR="00692C17" w:rsidRPr="008602EC" w:rsidRDefault="00692C17" w:rsidP="001C42F5">
            <w:r>
              <w:t>Samsung</w:t>
            </w:r>
          </w:p>
        </w:tc>
        <w:tc>
          <w:tcPr>
            <w:tcW w:w="2720" w:type="dxa"/>
          </w:tcPr>
          <w:p w14:paraId="36832E36" w14:textId="39343BC5" w:rsidR="00692C17" w:rsidRPr="008602EC" w:rsidRDefault="00692C17" w:rsidP="001C42F5">
            <w:r>
              <w:t>It is not clear how timer functionality can be implemented. Long timer value may allow UE to return to sleep mode but results in increased latency. While, short timer value may not allow UE to return to sleep state, hence increasing the power consumption.</w:t>
            </w:r>
          </w:p>
        </w:tc>
        <w:tc>
          <w:tcPr>
            <w:tcW w:w="4133" w:type="dxa"/>
          </w:tcPr>
          <w:p w14:paraId="61909DF0" w14:textId="77777777" w:rsidR="00692C17" w:rsidRPr="008602EC" w:rsidRDefault="00692C17" w:rsidP="001C42F5"/>
        </w:tc>
      </w:tr>
      <w:tr w:rsidR="009C798A" w14:paraId="042C3C8F" w14:textId="77777777" w:rsidTr="00417BC0">
        <w:tc>
          <w:tcPr>
            <w:tcW w:w="2168" w:type="dxa"/>
          </w:tcPr>
          <w:p w14:paraId="085C02B5" w14:textId="7191BF94" w:rsidR="009C798A" w:rsidRDefault="009C798A" w:rsidP="001C42F5">
            <w:r>
              <w:t xml:space="preserve">Fujitsu </w:t>
            </w:r>
          </w:p>
        </w:tc>
        <w:tc>
          <w:tcPr>
            <w:tcW w:w="2720" w:type="dxa"/>
          </w:tcPr>
          <w:p w14:paraId="4CE08B0F" w14:textId="7B4A0C86" w:rsidR="009C798A" w:rsidRDefault="009C798A" w:rsidP="00B92FC8">
            <w:r>
              <w:t xml:space="preserve">We believe that network could </w:t>
            </w:r>
            <w:r w:rsidR="00B92FC8">
              <w:t>configure</w:t>
            </w:r>
            <w:r>
              <w:t xml:space="preserve"> how often small UL data </w:t>
            </w:r>
            <w:r w:rsidR="00B92FC8">
              <w:t>can be</w:t>
            </w:r>
            <w:r>
              <w:t xml:space="preserve"> transmitted by the same RRC</w:t>
            </w:r>
            <w:r w:rsidR="00B92FC8">
              <w:t xml:space="preserve"> </w:t>
            </w:r>
            <w:r>
              <w:t>INACTIVE UEs.</w:t>
            </w:r>
            <w:r w:rsidR="00B92FC8">
              <w:t xml:space="preserve"> But the </w:t>
            </w:r>
            <w:r w:rsidR="00B92FC8">
              <w:lastRenderedPageBreak/>
              <w:t>timer mechanism described above should be FFS.</w:t>
            </w:r>
          </w:p>
        </w:tc>
        <w:tc>
          <w:tcPr>
            <w:tcW w:w="4133" w:type="dxa"/>
          </w:tcPr>
          <w:p w14:paraId="01ADF0A6" w14:textId="3274F43B" w:rsidR="009C798A" w:rsidRDefault="00B92FC8" w:rsidP="001C42F5">
            <w:r>
              <w:lastRenderedPageBreak/>
              <w:t xml:space="preserve">Regarding the timer mechanism, as stated, if the UE has more incoming UL packets these should be buffered until the timer expires to be transmitted in RRC_INACTIVE again with message 3. We understand BSR </w:t>
            </w:r>
            <w:r>
              <w:lastRenderedPageBreak/>
              <w:t>trigger mechanism can implement this functionality.</w:t>
            </w:r>
          </w:p>
          <w:p w14:paraId="5D43915B" w14:textId="7D2A86AB" w:rsidR="00B92FC8" w:rsidRPr="008602EC" w:rsidRDefault="00B92FC8" w:rsidP="001C42F5">
            <w:r>
              <w:t xml:space="preserve">On the other hand, if the UE has more incoming UL packets these should be transmitted when the network moves the UE to RRC_CONNECTED, if that occurs before the timer expires. We think it is feasible if the network can provide the </w:t>
            </w:r>
            <w:r w:rsidRPr="00A27D7C">
              <w:t>appropriate</w:t>
            </w:r>
            <w:r>
              <w:t xml:space="preserve"> value for the timer.</w:t>
            </w:r>
          </w:p>
        </w:tc>
      </w:tr>
    </w:tbl>
    <w:p w14:paraId="38AC57B7" w14:textId="08F5BFD0" w:rsidR="00321305" w:rsidRPr="007F45EC" w:rsidRDefault="00321305" w:rsidP="00321305">
      <w:pPr>
        <w:jc w:val="both"/>
      </w:pPr>
    </w:p>
    <w:p w14:paraId="3060E2D8" w14:textId="280564EF" w:rsidR="007F45EC" w:rsidRPr="007F45EC" w:rsidRDefault="007F45EC" w:rsidP="007F45EC">
      <w:pPr>
        <w:pStyle w:val="Heading2"/>
      </w:pPr>
      <w:r w:rsidRPr="007F45EC">
        <w:t>How contention resolution (e.g. RACH collisions) is handled?</w:t>
      </w:r>
    </w:p>
    <w:p w14:paraId="59AF178E" w14:textId="015CE40E" w:rsidR="002D7BBB" w:rsidRDefault="001D1095" w:rsidP="007F45EC">
      <w:pPr>
        <w:jc w:val="both"/>
      </w:pPr>
      <w:r>
        <w:t xml:space="preserve">RAN2 needs to define </w:t>
      </w:r>
      <w:r w:rsidR="00443183">
        <w:t xml:space="preserve">a contention resolution </w:t>
      </w:r>
      <w:r>
        <w:t>scheme for the transition</w:t>
      </w:r>
      <w:r w:rsidR="003609A9">
        <w:t xml:space="preserve"> from RRC_INACTIVE to RRC_CONNECTED state</w:t>
      </w:r>
      <w:r w:rsidR="00443183">
        <w:t xml:space="preserve">. </w:t>
      </w:r>
      <w:r w:rsidR="003609A9">
        <w:t xml:space="preserve">It is then </w:t>
      </w:r>
      <w:r w:rsidR="00443183">
        <w:t xml:space="preserve">proposed to </w:t>
      </w:r>
      <w:r>
        <w:t>re</w:t>
      </w:r>
      <w:r w:rsidR="00443183">
        <w:t xml:space="preserve">use </w:t>
      </w:r>
      <w:r w:rsidR="007F45EC" w:rsidRPr="006C110A">
        <w:t xml:space="preserve">the same mechanism </w:t>
      </w:r>
      <w:r w:rsidR="00443183">
        <w:t>for the small data transmission in inactive</w:t>
      </w:r>
      <w:r w:rsidR="003609A9">
        <w:t xml:space="preserve"> </w:t>
      </w:r>
      <w:r w:rsidR="003609A9">
        <w:fldChar w:fldCharType="begin"/>
      </w:r>
      <w:r w:rsidR="003609A9">
        <w:instrText xml:space="preserve"> REF _Ref470118991 \n \h </w:instrText>
      </w:r>
      <w:r w:rsidR="003609A9">
        <w:fldChar w:fldCharType="separate"/>
      </w:r>
      <w:r w:rsidR="003609A9">
        <w:t>[1]</w:t>
      </w:r>
      <w:r w:rsidR="003609A9">
        <w:fldChar w:fldCharType="end"/>
      </w:r>
      <w:r w:rsidR="003609A9">
        <w:fldChar w:fldCharType="begin"/>
      </w:r>
      <w:r w:rsidR="003609A9">
        <w:instrText xml:space="preserve"> REF _Ref470118994 \n \h </w:instrText>
      </w:r>
      <w:r w:rsidR="003609A9">
        <w:fldChar w:fldCharType="separate"/>
      </w:r>
      <w:r w:rsidR="003609A9">
        <w:t>[2]</w:t>
      </w:r>
      <w:r w:rsidR="003609A9">
        <w:fldChar w:fldCharType="end"/>
      </w:r>
      <w:r w:rsidR="003609A9">
        <w:fldChar w:fldCharType="begin"/>
      </w:r>
      <w:r w:rsidR="003609A9">
        <w:instrText xml:space="preserve"> REF _Ref470118996 \n \h </w:instrText>
      </w:r>
      <w:r w:rsidR="003609A9">
        <w:fldChar w:fldCharType="separate"/>
      </w:r>
      <w:r w:rsidR="003609A9">
        <w:t>[3]</w:t>
      </w:r>
      <w:r w:rsidR="003609A9">
        <w:fldChar w:fldCharType="end"/>
      </w:r>
      <w:r w:rsidR="00992506">
        <w:t xml:space="preserve"> to minimize the doubled efforts in the standardization process.</w:t>
      </w:r>
    </w:p>
    <w:p w14:paraId="0C0D11A3" w14:textId="7BFD3D5C" w:rsidR="0090238E" w:rsidRDefault="00443183" w:rsidP="007F45EC">
      <w:pPr>
        <w:jc w:val="both"/>
      </w:pPr>
      <w:r>
        <w:t>In the</w:t>
      </w:r>
      <w:r w:rsidR="002D7BBB">
        <w:t xml:space="preserve"> solution presented in Section 3</w:t>
      </w:r>
      <w:r>
        <w:t xml:space="preserve"> </w:t>
      </w:r>
      <w:r w:rsidR="00992506">
        <w:t xml:space="preserve">for the baseline, </w:t>
      </w:r>
      <w:r w:rsidR="002D7BBB">
        <w:t xml:space="preserve">contention resolution is </w:t>
      </w:r>
      <w:r w:rsidR="00992506">
        <w:t xml:space="preserve">performed </w:t>
      </w:r>
      <w:r w:rsidR="002D7BBB">
        <w:t xml:space="preserve">in Msg. 4 (see </w:t>
      </w:r>
      <w:r w:rsidR="002D7BBB">
        <w:fldChar w:fldCharType="begin"/>
      </w:r>
      <w:r w:rsidR="002D7BBB">
        <w:instrText xml:space="preserve"> REF _Ref470204859 \h </w:instrText>
      </w:r>
      <w:r w:rsidR="002D7BBB">
        <w:fldChar w:fldCharType="separate"/>
      </w:r>
      <w:r w:rsidR="002D7BBB">
        <w:t xml:space="preserve">Figure </w:t>
      </w:r>
      <w:r w:rsidR="002D7BBB">
        <w:rPr>
          <w:noProof/>
        </w:rPr>
        <w:t>1</w:t>
      </w:r>
      <w:r w:rsidR="002D7BBB">
        <w:fldChar w:fldCharType="end"/>
      </w:r>
      <w:r w:rsidR="002D7BBB">
        <w:t>). The pro</w:t>
      </w:r>
      <w:r w:rsidR="00992506">
        <w:t xml:space="preserve">posed solution </w:t>
      </w:r>
      <w:r w:rsidR="002D7BBB">
        <w:t xml:space="preserve">for small data transmission </w:t>
      </w:r>
      <w:r w:rsidR="00C47CFE">
        <w:t>in</w:t>
      </w:r>
      <w:r w:rsidR="002D7BBB">
        <w:t xml:space="preserve"> </w:t>
      </w:r>
      <w:r w:rsidR="00992506">
        <w:t xml:space="preserve">RRC_INACTIVE </w:t>
      </w:r>
      <w:r w:rsidR="002D7BBB">
        <w:t>state also follow the same solution i.e. contention resolution in Msg. 4 (</w:t>
      </w:r>
      <w:r w:rsidR="002D7BBB">
        <w:fldChar w:fldCharType="begin"/>
      </w:r>
      <w:r w:rsidR="002D7BBB">
        <w:instrText xml:space="preserve"> REF _Ref470178461 \h </w:instrText>
      </w:r>
      <w:r w:rsidR="002D7BBB">
        <w:fldChar w:fldCharType="separate"/>
      </w:r>
      <w:r w:rsidR="002D7BBB">
        <w:t xml:space="preserve">Figure </w:t>
      </w:r>
      <w:r w:rsidR="002D7BBB">
        <w:rPr>
          <w:noProof/>
        </w:rPr>
        <w:t>3</w:t>
      </w:r>
      <w:r w:rsidR="002D7BBB">
        <w:fldChar w:fldCharType="end"/>
      </w:r>
      <w:r w:rsidR="00992506">
        <w:t xml:space="preserve">). The same is also valid for </w:t>
      </w:r>
      <w:r w:rsidR="002D7BBB">
        <w:t xml:space="preserve">the variant of </w:t>
      </w:r>
      <w:r w:rsidR="002D7BBB">
        <w:fldChar w:fldCharType="begin"/>
      </w:r>
      <w:r w:rsidR="002D7BBB">
        <w:instrText xml:space="preserve"> REF _Ref470179718 \h </w:instrText>
      </w:r>
      <w:r w:rsidR="002D7BBB">
        <w:fldChar w:fldCharType="separate"/>
      </w:r>
      <w:r w:rsidR="002D7BBB">
        <w:t xml:space="preserve">Figure </w:t>
      </w:r>
      <w:r w:rsidR="002D7BBB">
        <w:rPr>
          <w:noProof/>
        </w:rPr>
        <w:t>4</w:t>
      </w:r>
      <w:r w:rsidR="002D7BBB">
        <w:fldChar w:fldCharType="end"/>
      </w:r>
      <w:r w:rsidR="002D7BBB">
        <w:t xml:space="preserve"> where Msg. 4 does not contain an RRC response</w:t>
      </w:r>
      <w:r w:rsidR="00992506">
        <w:t xml:space="preserve">. Note: in the </w:t>
      </w:r>
      <w:r w:rsidR="007F45EC">
        <w:t>case of a two-step RA procedure</w:t>
      </w:r>
      <w:r w:rsidR="00992506">
        <w:t xml:space="preserve">, </w:t>
      </w:r>
      <w:r w:rsidR="007F45EC" w:rsidRPr="006C110A">
        <w:rPr>
          <w:lang w:val="en-US"/>
        </w:rPr>
        <w:t xml:space="preserve">contention resolution would be in </w:t>
      </w:r>
      <w:r>
        <w:rPr>
          <w:lang w:val="en-US"/>
        </w:rPr>
        <w:t xml:space="preserve">Msg. </w:t>
      </w:r>
      <w:r w:rsidR="007F45EC" w:rsidRPr="006C110A">
        <w:rPr>
          <w:lang w:val="en-US"/>
        </w:rPr>
        <w:t>2</w:t>
      </w:r>
      <w:r w:rsidR="00992506">
        <w:rPr>
          <w:lang w:val="en-US"/>
        </w:rPr>
        <w:t>.</w:t>
      </w:r>
    </w:p>
    <w:p w14:paraId="7A293EF0" w14:textId="1EF57B84" w:rsidR="007F45EC" w:rsidRDefault="007F45EC" w:rsidP="007F45EC">
      <w:pPr>
        <w:jc w:val="both"/>
      </w:pPr>
      <w:r>
        <w:t xml:space="preserve">Companies are </w:t>
      </w:r>
      <w:r w:rsidR="00443183">
        <w:t xml:space="preserve">welcome </w:t>
      </w:r>
      <w:r w:rsidR="007C612D">
        <w:t>to provide their views</w:t>
      </w:r>
      <w:r w:rsidR="00461201">
        <w:t xml:space="preserve"> on </w:t>
      </w:r>
      <w:r w:rsidR="00992506">
        <w:t xml:space="preserve">the proposal for </w:t>
      </w:r>
      <w:r w:rsidR="00461201">
        <w:t>contention resolution.</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12BB5728" w14:textId="77777777" w:rsidTr="00D43F4F">
        <w:tc>
          <w:tcPr>
            <w:tcW w:w="2168" w:type="dxa"/>
          </w:tcPr>
          <w:p w14:paraId="1B606544" w14:textId="77777777" w:rsidR="007F45EC" w:rsidRPr="005F50EC" w:rsidRDefault="007F45EC" w:rsidP="00D43F4F">
            <w:pPr>
              <w:rPr>
                <w:b/>
              </w:rPr>
            </w:pPr>
            <w:r w:rsidRPr="005F50EC">
              <w:rPr>
                <w:b/>
              </w:rPr>
              <w:t>Company</w:t>
            </w:r>
          </w:p>
        </w:tc>
        <w:tc>
          <w:tcPr>
            <w:tcW w:w="2720" w:type="dxa"/>
          </w:tcPr>
          <w:p w14:paraId="5C19A0B7"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5E378377" w14:textId="77777777" w:rsidR="007F45EC" w:rsidRPr="005F50EC" w:rsidRDefault="007F45EC" w:rsidP="00D43F4F">
            <w:pPr>
              <w:rPr>
                <w:b/>
              </w:rPr>
            </w:pPr>
            <w:r w:rsidRPr="005F50EC">
              <w:rPr>
                <w:b/>
              </w:rPr>
              <w:t>Follow up comments</w:t>
            </w:r>
          </w:p>
        </w:tc>
      </w:tr>
      <w:tr w:rsidR="001C42F5" w14:paraId="26E99187" w14:textId="77777777" w:rsidTr="00D43F4F">
        <w:tc>
          <w:tcPr>
            <w:tcW w:w="2168" w:type="dxa"/>
          </w:tcPr>
          <w:p w14:paraId="380B54BA" w14:textId="5E839C7F" w:rsidR="001C42F5" w:rsidRDefault="001C42F5" w:rsidP="001C42F5">
            <w:r w:rsidRPr="008602EC">
              <w:t>Intel</w:t>
            </w:r>
          </w:p>
        </w:tc>
        <w:tc>
          <w:tcPr>
            <w:tcW w:w="2720" w:type="dxa"/>
          </w:tcPr>
          <w:p w14:paraId="25BE2A14" w14:textId="7A17A4E7" w:rsidR="001C42F5" w:rsidRDefault="001C42F5" w:rsidP="001C42F5">
            <w:r w:rsidRPr="008602EC">
              <w:t xml:space="preserve">We agree that the contention resolution is done on msg.4 </w:t>
            </w:r>
          </w:p>
        </w:tc>
        <w:tc>
          <w:tcPr>
            <w:tcW w:w="4133" w:type="dxa"/>
          </w:tcPr>
          <w:p w14:paraId="0B611830" w14:textId="77777777" w:rsidR="001C42F5" w:rsidRDefault="001C42F5" w:rsidP="001C42F5"/>
        </w:tc>
      </w:tr>
      <w:tr w:rsidR="00692C17" w14:paraId="00D1224B" w14:textId="77777777" w:rsidTr="00D43F4F">
        <w:tc>
          <w:tcPr>
            <w:tcW w:w="2168" w:type="dxa"/>
          </w:tcPr>
          <w:p w14:paraId="1188AE8F" w14:textId="3A60815C" w:rsidR="00692C17" w:rsidRPr="008602EC" w:rsidRDefault="00692C17" w:rsidP="001C42F5">
            <w:r>
              <w:t>Samsung</w:t>
            </w:r>
          </w:p>
        </w:tc>
        <w:tc>
          <w:tcPr>
            <w:tcW w:w="2720" w:type="dxa"/>
          </w:tcPr>
          <w:p w14:paraId="439D5E65" w14:textId="110C32B6" w:rsidR="00692C17" w:rsidRPr="00692C17" w:rsidRDefault="00692C17" w:rsidP="001C42F5">
            <w:r>
              <w:rPr>
                <w:rFonts w:eastAsia="Malgun Gothic" w:hint="eastAsia"/>
                <w:lang w:eastAsia="ko-KR"/>
              </w:rPr>
              <w:t>If the 4 step RACH procedure is assumed, then contention resolution is done after MSG4.</w:t>
            </w:r>
          </w:p>
        </w:tc>
        <w:tc>
          <w:tcPr>
            <w:tcW w:w="4133" w:type="dxa"/>
          </w:tcPr>
          <w:p w14:paraId="073B163F" w14:textId="77777777" w:rsidR="00692C17" w:rsidRDefault="00692C17" w:rsidP="001C42F5"/>
        </w:tc>
      </w:tr>
    </w:tbl>
    <w:p w14:paraId="1168BD0C" w14:textId="06E0A339" w:rsidR="007F45EC" w:rsidRDefault="007F45EC" w:rsidP="007F45EC">
      <w:pPr>
        <w:jc w:val="both"/>
      </w:pPr>
    </w:p>
    <w:p w14:paraId="7A417ED6" w14:textId="68A2562B" w:rsidR="007F45EC" w:rsidRPr="007F45EC" w:rsidRDefault="007F45EC" w:rsidP="007F45EC">
      <w:pPr>
        <w:pStyle w:val="Heading2"/>
        <w:rPr>
          <w:rFonts w:asciiTheme="minorHAnsi" w:hAnsiTheme="minorHAnsi"/>
          <w:sz w:val="28"/>
        </w:rPr>
      </w:pPr>
      <w:r w:rsidRPr="007F45EC">
        <w:t>How the potential overload and congestion is handled in initial access (like RACH)?</w:t>
      </w:r>
    </w:p>
    <w:p w14:paraId="3DABCBCE" w14:textId="521880A6" w:rsidR="007F45EC" w:rsidRPr="007F45EC" w:rsidRDefault="007F45EC" w:rsidP="007F45EC">
      <w:pPr>
        <w:pStyle w:val="BodyText"/>
        <w:rPr>
          <w:rFonts w:asciiTheme="minorHAnsi" w:hAnsiTheme="minorHAnsi"/>
          <w:sz w:val="22"/>
        </w:rPr>
      </w:pPr>
      <w:r w:rsidRPr="007F45EC">
        <w:rPr>
          <w:rFonts w:asciiTheme="minorHAnsi" w:hAnsiTheme="minorHAnsi"/>
          <w:sz w:val="22"/>
        </w:rPr>
        <w:t>Any solution for data transmission without entering RRC_CONNECTED is in fact opportunistic since the UE attempts to transmit data prior to being properly verified in the network. The UE would need to use a configuration either received when it was last connected or from system information. Some risk with such opportunistic solutions are the risk for high load from multiple UEs attempting to send data at the same time and the risk for low resource efficiency either due to that to</w:t>
      </w:r>
      <w:r w:rsidR="005C577E">
        <w:rPr>
          <w:rFonts w:asciiTheme="minorHAnsi" w:hAnsiTheme="minorHAnsi"/>
          <w:sz w:val="22"/>
        </w:rPr>
        <w:t>o</w:t>
      </w:r>
      <w:r w:rsidRPr="007F45EC">
        <w:rPr>
          <w:rFonts w:asciiTheme="minorHAnsi" w:hAnsiTheme="minorHAnsi"/>
          <w:sz w:val="22"/>
        </w:rPr>
        <w:t xml:space="preserve"> many U</w:t>
      </w:r>
      <w:r w:rsidR="00BB6D66" w:rsidRPr="007F45EC">
        <w:rPr>
          <w:rFonts w:asciiTheme="minorHAnsi" w:hAnsiTheme="minorHAnsi"/>
          <w:sz w:val="22"/>
        </w:rPr>
        <w:t>e</w:t>
      </w:r>
      <w:r w:rsidRPr="007F45EC">
        <w:rPr>
          <w:rFonts w:asciiTheme="minorHAnsi" w:hAnsiTheme="minorHAnsi"/>
          <w:sz w:val="22"/>
        </w:rPr>
        <w:t>s are attempting and there are collisions or due to that too few U</w:t>
      </w:r>
      <w:r w:rsidR="00BB6D66" w:rsidRPr="007F45EC">
        <w:rPr>
          <w:rFonts w:asciiTheme="minorHAnsi" w:hAnsiTheme="minorHAnsi"/>
          <w:sz w:val="22"/>
        </w:rPr>
        <w:t>e</w:t>
      </w:r>
      <w:r w:rsidRPr="007F45EC">
        <w:rPr>
          <w:rFonts w:asciiTheme="minorHAnsi" w:hAnsiTheme="minorHAnsi"/>
          <w:sz w:val="22"/>
        </w:rPr>
        <w:t>s are using the resources</w:t>
      </w:r>
      <w:r w:rsidR="004E4170">
        <w:rPr>
          <w:rFonts w:asciiTheme="minorHAnsi" w:hAnsiTheme="minorHAnsi"/>
          <w:sz w:val="22"/>
        </w:rPr>
        <w:t>.</w:t>
      </w:r>
    </w:p>
    <w:p w14:paraId="02B6859E" w14:textId="0A588EE7" w:rsidR="007F45EC" w:rsidRDefault="007F45EC" w:rsidP="007F45EC">
      <w:pPr>
        <w:pStyle w:val="BodyText"/>
        <w:rPr>
          <w:rFonts w:asciiTheme="minorHAnsi" w:hAnsiTheme="minorHAnsi"/>
          <w:sz w:val="22"/>
        </w:rPr>
      </w:pPr>
      <w:r w:rsidRPr="007F45EC">
        <w:rPr>
          <w:rFonts w:asciiTheme="minorHAnsi" w:hAnsiTheme="minorHAnsi"/>
          <w:sz w:val="22"/>
        </w:rPr>
        <w:t xml:space="preserve">For the reasons above it is critical that the RAN has control over the usage of opportunistic transmission to control the resource usage and efficiency. In the state transition from RRC_INACTIVE to RRC_CONNECTED, the UE may be subject to </w:t>
      </w:r>
      <w:r w:rsidR="00992506">
        <w:rPr>
          <w:rFonts w:asciiTheme="minorHAnsi" w:hAnsiTheme="minorHAnsi"/>
          <w:sz w:val="22"/>
        </w:rPr>
        <w:t>Access Class B</w:t>
      </w:r>
      <w:r w:rsidRPr="007F45EC">
        <w:rPr>
          <w:rFonts w:asciiTheme="minorHAnsi" w:hAnsiTheme="minorHAnsi"/>
          <w:sz w:val="22"/>
        </w:rPr>
        <w:t xml:space="preserve">arring </w:t>
      </w:r>
      <w:r w:rsidR="00992506">
        <w:rPr>
          <w:rFonts w:asciiTheme="minorHAnsi" w:hAnsiTheme="minorHAnsi"/>
          <w:sz w:val="22"/>
        </w:rPr>
        <w:t xml:space="preserve">(ACB) </w:t>
      </w:r>
      <w:r w:rsidRPr="007F45EC">
        <w:rPr>
          <w:rFonts w:asciiTheme="minorHAnsi" w:hAnsiTheme="minorHAnsi"/>
          <w:sz w:val="22"/>
        </w:rPr>
        <w:t xml:space="preserve">before establishing connection. In addition, the UE may provide some establishment cause, which can be used </w:t>
      </w:r>
      <w:r>
        <w:rPr>
          <w:rFonts w:asciiTheme="minorHAnsi" w:hAnsiTheme="minorHAnsi"/>
          <w:sz w:val="22"/>
        </w:rPr>
        <w:t>to reject the connection attempt</w:t>
      </w:r>
      <w:r w:rsidR="00417BC0">
        <w:rPr>
          <w:rFonts w:asciiTheme="minorHAnsi" w:hAnsiTheme="minorHAnsi"/>
          <w:sz w:val="22"/>
        </w:rPr>
        <w:t xml:space="preserve"> </w:t>
      </w:r>
      <w:r w:rsidR="00417BC0">
        <w:rPr>
          <w:rFonts w:asciiTheme="minorHAnsi" w:hAnsiTheme="minorHAnsi"/>
          <w:sz w:val="22"/>
        </w:rPr>
        <w:fldChar w:fldCharType="begin"/>
      </w:r>
      <w:r w:rsidR="00417BC0">
        <w:rPr>
          <w:rFonts w:asciiTheme="minorHAnsi" w:hAnsiTheme="minorHAnsi"/>
          <w:sz w:val="22"/>
        </w:rPr>
        <w:instrText xml:space="preserve"> REF _Ref470182146 \n \h </w:instrText>
      </w:r>
      <w:r w:rsidR="00417BC0">
        <w:rPr>
          <w:rFonts w:asciiTheme="minorHAnsi" w:hAnsiTheme="minorHAnsi"/>
          <w:sz w:val="22"/>
        </w:rPr>
      </w:r>
      <w:r w:rsidR="00417BC0">
        <w:rPr>
          <w:rFonts w:asciiTheme="minorHAnsi" w:hAnsiTheme="minorHAnsi"/>
          <w:sz w:val="22"/>
        </w:rPr>
        <w:fldChar w:fldCharType="separate"/>
      </w:r>
      <w:r w:rsidR="00417BC0">
        <w:rPr>
          <w:rFonts w:asciiTheme="minorHAnsi" w:hAnsiTheme="minorHAnsi"/>
          <w:sz w:val="22"/>
        </w:rPr>
        <w:t>[16]</w:t>
      </w:r>
      <w:r w:rsidR="00417BC0">
        <w:rPr>
          <w:rFonts w:asciiTheme="minorHAnsi" w:hAnsiTheme="minorHAnsi"/>
          <w:sz w:val="22"/>
        </w:rPr>
        <w:fldChar w:fldCharType="end"/>
      </w:r>
      <w:r>
        <w:rPr>
          <w:rFonts w:asciiTheme="minorHAnsi" w:hAnsiTheme="minorHAnsi"/>
          <w:sz w:val="22"/>
        </w:rPr>
        <w:t>.</w:t>
      </w:r>
    </w:p>
    <w:p w14:paraId="073257F0" w14:textId="15017E90" w:rsidR="007F45EC" w:rsidRDefault="007F45EC" w:rsidP="007F45EC">
      <w:pPr>
        <w:jc w:val="both"/>
      </w:pPr>
      <w:r>
        <w:t xml:space="preserve">Companies are </w:t>
      </w:r>
      <w:r w:rsidR="00D10606">
        <w:t>welcome to provide their views</w:t>
      </w:r>
      <w:r w:rsidR="00417BC0">
        <w:t xml:space="preserve"> on access control when small data transmission in </w:t>
      </w:r>
      <w:r w:rsidR="00992506">
        <w:t xml:space="preserve">RRC_INACTIVE </w:t>
      </w:r>
      <w:r w:rsidR="00417BC0">
        <w:t>is used.</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2A54A252" w14:textId="77777777" w:rsidTr="00D43F4F">
        <w:tc>
          <w:tcPr>
            <w:tcW w:w="2168" w:type="dxa"/>
          </w:tcPr>
          <w:p w14:paraId="31644391" w14:textId="77777777" w:rsidR="007F45EC" w:rsidRPr="005F50EC" w:rsidRDefault="007F45EC" w:rsidP="00D43F4F">
            <w:pPr>
              <w:rPr>
                <w:b/>
              </w:rPr>
            </w:pPr>
            <w:r w:rsidRPr="005F50EC">
              <w:rPr>
                <w:b/>
              </w:rPr>
              <w:lastRenderedPageBreak/>
              <w:t>Company</w:t>
            </w:r>
          </w:p>
        </w:tc>
        <w:tc>
          <w:tcPr>
            <w:tcW w:w="2720" w:type="dxa"/>
          </w:tcPr>
          <w:p w14:paraId="6E80E00C"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61202C69" w14:textId="77777777" w:rsidR="007F45EC" w:rsidRPr="005F50EC" w:rsidRDefault="007F45EC" w:rsidP="00D43F4F">
            <w:pPr>
              <w:rPr>
                <w:b/>
              </w:rPr>
            </w:pPr>
            <w:r w:rsidRPr="005F50EC">
              <w:rPr>
                <w:b/>
              </w:rPr>
              <w:t>Follow up comments</w:t>
            </w:r>
          </w:p>
        </w:tc>
      </w:tr>
      <w:tr w:rsidR="007F45EC" w14:paraId="389347E0" w14:textId="77777777" w:rsidTr="00D43F4F">
        <w:tc>
          <w:tcPr>
            <w:tcW w:w="2168" w:type="dxa"/>
          </w:tcPr>
          <w:p w14:paraId="0BE3E607" w14:textId="6366D79E" w:rsidR="007F45EC" w:rsidRDefault="00737E39" w:rsidP="00D43F4F">
            <w:r>
              <w:t>Nokia</w:t>
            </w:r>
          </w:p>
        </w:tc>
        <w:tc>
          <w:tcPr>
            <w:tcW w:w="2720" w:type="dxa"/>
          </w:tcPr>
          <w:p w14:paraId="40FC63E6" w14:textId="2C5EC41D" w:rsidR="007F45EC" w:rsidRDefault="00737E39" w:rsidP="00D43F4F">
            <w:r>
              <w:t>At least at this point of time we should not outrule usage of ACB and possibly NW utilizing establishment cause for further prioritize DRB setup and UE handling.</w:t>
            </w:r>
          </w:p>
        </w:tc>
        <w:tc>
          <w:tcPr>
            <w:tcW w:w="4133" w:type="dxa"/>
          </w:tcPr>
          <w:p w14:paraId="2D9141BA" w14:textId="77777777" w:rsidR="007F45EC" w:rsidRDefault="007F45EC" w:rsidP="00D43F4F"/>
        </w:tc>
      </w:tr>
      <w:tr w:rsidR="001C42F5" w14:paraId="6249E1E7" w14:textId="77777777" w:rsidTr="00D43F4F">
        <w:tc>
          <w:tcPr>
            <w:tcW w:w="2168" w:type="dxa"/>
          </w:tcPr>
          <w:p w14:paraId="5EF84160" w14:textId="14261E90" w:rsidR="001C42F5" w:rsidRDefault="001C42F5" w:rsidP="001C42F5">
            <w:r w:rsidRPr="008602EC">
              <w:t>Intel</w:t>
            </w:r>
          </w:p>
        </w:tc>
        <w:tc>
          <w:tcPr>
            <w:tcW w:w="2720" w:type="dxa"/>
          </w:tcPr>
          <w:p w14:paraId="74F0E52D" w14:textId="156F2FBD" w:rsidR="001C42F5" w:rsidRDefault="001C42F5" w:rsidP="001C42F5">
            <w:r w:rsidRPr="008602EC">
              <w:t>We agree that barring mechanism is needed.  It might be better to discuss the NR access congestion preference at RAN level for all 3 RRC states: CONNECTED, IDLE and INACTIVE.</w:t>
            </w:r>
          </w:p>
        </w:tc>
        <w:tc>
          <w:tcPr>
            <w:tcW w:w="4133" w:type="dxa"/>
          </w:tcPr>
          <w:p w14:paraId="5894DF5D" w14:textId="65872CB1" w:rsidR="001C42F5" w:rsidRDefault="001C42F5" w:rsidP="001C42F5">
            <w:r w:rsidRPr="008602EC">
              <w:t>It prefer to define a common NR access congestion control applicable for all UE (regardless their NR RRC state).</w:t>
            </w:r>
          </w:p>
        </w:tc>
      </w:tr>
      <w:tr w:rsidR="00692C17" w14:paraId="116CF68E" w14:textId="77777777" w:rsidTr="00D43F4F">
        <w:tc>
          <w:tcPr>
            <w:tcW w:w="2168" w:type="dxa"/>
          </w:tcPr>
          <w:p w14:paraId="4CF12257" w14:textId="34CFCEFD" w:rsidR="00692C17" w:rsidRPr="008602EC" w:rsidRDefault="00692C17" w:rsidP="001C42F5">
            <w:r>
              <w:t>Samsung</w:t>
            </w:r>
            <w:bookmarkStart w:id="3" w:name="_GoBack"/>
            <w:bookmarkEnd w:id="3"/>
          </w:p>
        </w:tc>
        <w:tc>
          <w:tcPr>
            <w:tcW w:w="2720" w:type="dxa"/>
          </w:tcPr>
          <w:p w14:paraId="59BF3B45" w14:textId="3BD90227" w:rsidR="00692C17" w:rsidRPr="00692C17" w:rsidRDefault="00692C17" w:rsidP="00692C17">
            <w:r>
              <w:rPr>
                <w:rFonts w:eastAsia="Malgun Gothic" w:hint="eastAsia"/>
                <w:lang w:eastAsia="ko-KR"/>
              </w:rPr>
              <w:t>We a</w:t>
            </w:r>
            <w:r>
              <w:t xml:space="preserve">gree </w:t>
            </w:r>
            <w:r>
              <w:rPr>
                <w:rFonts w:eastAsia="Malgun Gothic" w:hint="eastAsia"/>
                <w:lang w:eastAsia="ko-KR"/>
              </w:rPr>
              <w:t>with the</w:t>
            </w:r>
            <w:r>
              <w:t xml:space="preserve"> principle</w:t>
            </w:r>
            <w:r>
              <w:rPr>
                <w:rFonts w:eastAsia="Malgun Gothic" w:hint="eastAsia"/>
                <w:lang w:eastAsia="ko-KR"/>
              </w:rPr>
              <w:t xml:space="preserve"> that some barring mechanism is needed.</w:t>
            </w:r>
          </w:p>
        </w:tc>
        <w:tc>
          <w:tcPr>
            <w:tcW w:w="4133" w:type="dxa"/>
          </w:tcPr>
          <w:p w14:paraId="1851B3D7" w14:textId="0F346FE8" w:rsidR="00692C17" w:rsidRPr="00692C17" w:rsidRDefault="00692C17" w:rsidP="001C42F5">
            <w:r>
              <w:rPr>
                <w:rFonts w:eastAsia="Malgun Gothic" w:hint="eastAsia"/>
                <w:lang w:eastAsia="ko-KR"/>
              </w:rPr>
              <w:t>As discussed and pointed by companies, it would be nice to have a common barring mechanism, but this is a separate discussion.</w:t>
            </w:r>
          </w:p>
        </w:tc>
      </w:tr>
      <w:tr w:rsidR="00BB6D66" w14:paraId="3D9580DD" w14:textId="77777777" w:rsidTr="00D43F4F">
        <w:tc>
          <w:tcPr>
            <w:tcW w:w="2168" w:type="dxa"/>
          </w:tcPr>
          <w:p w14:paraId="3DA2DC10" w14:textId="30AF8F69" w:rsidR="00BB6D66" w:rsidRDefault="00BB6D66" w:rsidP="001C42F5">
            <w:r>
              <w:t>Fujitsu</w:t>
            </w:r>
          </w:p>
        </w:tc>
        <w:tc>
          <w:tcPr>
            <w:tcW w:w="2720" w:type="dxa"/>
          </w:tcPr>
          <w:p w14:paraId="2BE138C4" w14:textId="7FDFAB97" w:rsidR="00BB6D66" w:rsidRDefault="00BB6D66" w:rsidP="00692C17">
            <w:pPr>
              <w:rPr>
                <w:rFonts w:eastAsia="Malgun Gothic"/>
                <w:lang w:eastAsia="ko-KR"/>
              </w:rPr>
            </w:pPr>
            <w:r>
              <w:rPr>
                <w:rFonts w:eastAsia="Malgun Gothic"/>
                <w:lang w:eastAsia="ko-KR"/>
              </w:rPr>
              <w:t>We agree that access control mechanism can apply for UE in RRC INACTIVE.</w:t>
            </w:r>
          </w:p>
        </w:tc>
        <w:tc>
          <w:tcPr>
            <w:tcW w:w="4133" w:type="dxa"/>
          </w:tcPr>
          <w:p w14:paraId="7A4B80B4" w14:textId="330FA9FB" w:rsidR="00BB6D66" w:rsidRDefault="00BB6D66" w:rsidP="001C42F5">
            <w:pPr>
              <w:rPr>
                <w:rFonts w:eastAsia="Malgun Gothic"/>
                <w:lang w:eastAsia="ko-KR"/>
              </w:rPr>
            </w:pPr>
            <w:r>
              <w:rPr>
                <w:rFonts w:eastAsia="Malgun Gothic"/>
                <w:lang w:eastAsia="ko-KR"/>
              </w:rPr>
              <w:t>In another separate Access control discussion, we can propose this requirement that the access control mechanism can be applicable for UE in RRC INACTIVE state.</w:t>
            </w:r>
          </w:p>
        </w:tc>
      </w:tr>
    </w:tbl>
    <w:p w14:paraId="75EFAFA6" w14:textId="7C49AB86" w:rsidR="007F45EC" w:rsidRPr="007F45EC" w:rsidRDefault="007F45EC" w:rsidP="007F45EC">
      <w:pPr>
        <w:pStyle w:val="BodyText"/>
        <w:rPr>
          <w:rFonts w:asciiTheme="minorHAnsi" w:hAnsiTheme="minorHAnsi"/>
          <w:sz w:val="22"/>
        </w:rPr>
      </w:pPr>
    </w:p>
    <w:p w14:paraId="77AF2C5E" w14:textId="5051C168" w:rsidR="007F45EC" w:rsidRPr="007F45EC" w:rsidRDefault="007F45EC" w:rsidP="007F45EC">
      <w:pPr>
        <w:pStyle w:val="Heading2"/>
        <w:rPr>
          <w:rFonts w:asciiTheme="minorHAnsi" w:hAnsiTheme="minorHAnsi"/>
          <w:sz w:val="28"/>
        </w:rPr>
      </w:pPr>
      <w:r w:rsidRPr="007F45EC">
        <w:t>How is the UE context located and identified in the network (e.g. based on UE context ID)?</w:t>
      </w:r>
    </w:p>
    <w:p w14:paraId="2BEB6EF1" w14:textId="4639FFA8" w:rsidR="00443183" w:rsidRDefault="007F45EC" w:rsidP="007F45EC">
      <w:pPr>
        <w:jc w:val="both"/>
      </w:pPr>
      <w:r w:rsidRPr="00A9768E">
        <w:t xml:space="preserve">In the state transition from RRC_INACTIVE to RRC_CONNECTED the AS context should also be located and identified in the network based on an </w:t>
      </w:r>
      <w:r w:rsidRPr="00065609">
        <w:rPr>
          <w:b/>
          <w:i/>
        </w:rPr>
        <w:t>AS context ID</w:t>
      </w:r>
      <w:r w:rsidR="00065609">
        <w:t xml:space="preserve"> (i.e. Resume ID in the baseline). </w:t>
      </w:r>
      <w:r w:rsidR="00992506">
        <w:t xml:space="preserve">It is FFS whether the format of the AS context ID can be the same as in LTE or not. For the procedure, </w:t>
      </w:r>
      <w:r w:rsidR="00065609">
        <w:t xml:space="preserve">the same </w:t>
      </w:r>
      <w:r w:rsidR="00992506">
        <w:t xml:space="preserve">one used in the baseline </w:t>
      </w:r>
      <w:r w:rsidR="00417BC0">
        <w:t xml:space="preserve">should be used </w:t>
      </w:r>
      <w:r w:rsidRPr="00A9768E">
        <w:t>without the need to def</w:t>
      </w:r>
      <w:r w:rsidR="00417BC0">
        <w:t>ine any additional UP functions.</w:t>
      </w:r>
    </w:p>
    <w:p w14:paraId="781D1C1A" w14:textId="5F81BECA" w:rsidR="007F45EC" w:rsidRDefault="007F45EC" w:rsidP="007F45EC">
      <w:pPr>
        <w:jc w:val="both"/>
      </w:pPr>
      <w:r>
        <w:t xml:space="preserve">Companies are </w:t>
      </w:r>
      <w:r w:rsidR="00417BC0">
        <w:t xml:space="preserve">welcome </w:t>
      </w:r>
      <w:r>
        <w:t>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08BB79D4" w14:textId="77777777" w:rsidTr="00D43F4F">
        <w:tc>
          <w:tcPr>
            <w:tcW w:w="2168" w:type="dxa"/>
          </w:tcPr>
          <w:p w14:paraId="0FCBFE78" w14:textId="77777777" w:rsidR="007F45EC" w:rsidRPr="005F50EC" w:rsidRDefault="007F45EC" w:rsidP="00D43F4F">
            <w:pPr>
              <w:rPr>
                <w:b/>
              </w:rPr>
            </w:pPr>
            <w:r w:rsidRPr="005F50EC">
              <w:rPr>
                <w:b/>
              </w:rPr>
              <w:t>Company</w:t>
            </w:r>
          </w:p>
        </w:tc>
        <w:tc>
          <w:tcPr>
            <w:tcW w:w="2720" w:type="dxa"/>
          </w:tcPr>
          <w:p w14:paraId="1FEE0029"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0888F213" w14:textId="77777777" w:rsidR="007F45EC" w:rsidRPr="005F50EC" w:rsidRDefault="007F45EC" w:rsidP="00D43F4F">
            <w:pPr>
              <w:rPr>
                <w:b/>
              </w:rPr>
            </w:pPr>
            <w:r w:rsidRPr="005F50EC">
              <w:rPr>
                <w:b/>
              </w:rPr>
              <w:t>Follow up comments</w:t>
            </w:r>
          </w:p>
        </w:tc>
      </w:tr>
      <w:tr w:rsidR="001C42F5" w14:paraId="7387ADDC" w14:textId="77777777" w:rsidTr="00D43F4F">
        <w:tc>
          <w:tcPr>
            <w:tcW w:w="2168" w:type="dxa"/>
          </w:tcPr>
          <w:p w14:paraId="1B3D72F7" w14:textId="40DADAD9" w:rsidR="001C42F5" w:rsidRDefault="001C42F5" w:rsidP="001C42F5">
            <w:r w:rsidRPr="008602EC">
              <w:t>Intel</w:t>
            </w:r>
          </w:p>
        </w:tc>
        <w:tc>
          <w:tcPr>
            <w:tcW w:w="2720" w:type="dxa"/>
          </w:tcPr>
          <w:p w14:paraId="1F702302" w14:textId="270A91CC" w:rsidR="001C42F5" w:rsidRDefault="001C42F5" w:rsidP="001C42F5">
            <w:r w:rsidRPr="008602EC">
              <w:t>We share the view described i.e a form of ID which contains bits to uniquely identify the UE and the last gNB where the UE AS context is stored (similar to resumeID in LTE). Details and its relation with the LTE one should be FFS for now.</w:t>
            </w:r>
          </w:p>
        </w:tc>
        <w:tc>
          <w:tcPr>
            <w:tcW w:w="4133" w:type="dxa"/>
          </w:tcPr>
          <w:p w14:paraId="2BFBBCD3" w14:textId="77777777" w:rsidR="001C42F5" w:rsidRDefault="001C42F5" w:rsidP="001C42F5"/>
        </w:tc>
      </w:tr>
      <w:tr w:rsidR="00692C17" w14:paraId="58C0C792" w14:textId="77777777" w:rsidTr="00D43F4F">
        <w:tc>
          <w:tcPr>
            <w:tcW w:w="2168" w:type="dxa"/>
          </w:tcPr>
          <w:p w14:paraId="2B810985" w14:textId="76B50F2B" w:rsidR="00692C17" w:rsidRPr="00692C17" w:rsidRDefault="00692C17" w:rsidP="001C42F5">
            <w:r>
              <w:rPr>
                <w:rFonts w:eastAsia="Malgun Gothic" w:hint="eastAsia"/>
                <w:lang w:eastAsia="ko-KR"/>
              </w:rPr>
              <w:t>Samsung</w:t>
            </w:r>
          </w:p>
        </w:tc>
        <w:tc>
          <w:tcPr>
            <w:tcW w:w="2720" w:type="dxa"/>
          </w:tcPr>
          <w:p w14:paraId="105701FF" w14:textId="11BDB9E2" w:rsidR="00692C17" w:rsidRPr="00692C17" w:rsidRDefault="00692C17" w:rsidP="001C42F5">
            <w:r>
              <w:rPr>
                <w:rFonts w:eastAsia="Malgun Gothic" w:hint="eastAsia"/>
                <w:lang w:eastAsia="ko-KR"/>
              </w:rPr>
              <w:t xml:space="preserve">It is clear that some ID is needed, but whether we can re-use C-RNTI, or have </w:t>
            </w:r>
            <w:r>
              <w:rPr>
                <w:rFonts w:eastAsia="Malgun Gothic" w:hint="eastAsia"/>
                <w:lang w:eastAsia="ko-KR"/>
              </w:rPr>
              <w:lastRenderedPageBreak/>
              <w:t>another ID, depends on the overall system design.</w:t>
            </w:r>
          </w:p>
        </w:tc>
        <w:tc>
          <w:tcPr>
            <w:tcW w:w="4133" w:type="dxa"/>
          </w:tcPr>
          <w:p w14:paraId="74F43C78" w14:textId="5B06F2C5" w:rsidR="00692C17" w:rsidRPr="00692C17" w:rsidRDefault="00692C17" w:rsidP="00692C17">
            <w:r>
              <w:rPr>
                <w:rFonts w:eastAsia="Malgun Gothic" w:hint="eastAsia"/>
                <w:lang w:eastAsia="ko-KR"/>
              </w:rPr>
              <w:lastRenderedPageBreak/>
              <w:t xml:space="preserve">As an example, if we introduce RAN paging area unique xx-RNTI similar to C-RNTI, then one ID should suffice. Otherwise we might </w:t>
            </w:r>
            <w:r>
              <w:rPr>
                <w:rFonts w:eastAsia="Malgun Gothic" w:hint="eastAsia"/>
                <w:lang w:eastAsia="ko-KR"/>
              </w:rPr>
              <w:lastRenderedPageBreak/>
              <w:t xml:space="preserve">needed something similar to RESUME ID in addition to cell specific C-RNTI. </w:t>
            </w:r>
          </w:p>
        </w:tc>
      </w:tr>
    </w:tbl>
    <w:p w14:paraId="3725CE81" w14:textId="77777777" w:rsidR="007F45EC" w:rsidRPr="007F45EC" w:rsidRDefault="007F45EC" w:rsidP="007F45EC">
      <w:pPr>
        <w:pStyle w:val="BodyText"/>
        <w:rPr>
          <w:rFonts w:asciiTheme="minorHAnsi" w:hAnsiTheme="minorHAnsi"/>
          <w:sz w:val="22"/>
        </w:rPr>
      </w:pPr>
    </w:p>
    <w:p w14:paraId="6C1EE3FC" w14:textId="77777777" w:rsidR="007F45EC" w:rsidRDefault="007F45EC" w:rsidP="007F45EC">
      <w:pPr>
        <w:jc w:val="both"/>
      </w:pPr>
    </w:p>
    <w:p w14:paraId="7D824510" w14:textId="713C6725" w:rsidR="007F45EC" w:rsidRPr="007F45EC" w:rsidRDefault="007F45EC" w:rsidP="007F45EC">
      <w:pPr>
        <w:pStyle w:val="Heading2"/>
        <w:rPr>
          <w:rFonts w:asciiTheme="minorHAnsi" w:hAnsiTheme="minorHAnsi"/>
          <w:sz w:val="28"/>
        </w:rPr>
      </w:pPr>
      <w:r w:rsidRPr="007F45EC">
        <w:t>How to ensure that only the right UE is using the UE context meaning the UE need to provide some proof of having the right UE security context?</w:t>
      </w:r>
    </w:p>
    <w:p w14:paraId="09A07D03" w14:textId="5A78AC50" w:rsidR="007F45EC" w:rsidRDefault="007F45EC" w:rsidP="007F45EC">
      <w:pPr>
        <w:jc w:val="both"/>
      </w:pPr>
      <w:r>
        <w:t xml:space="preserve">This also should be ensured for the </w:t>
      </w:r>
      <w:r w:rsidR="00C45BC8">
        <w:t xml:space="preserve">baseline </w:t>
      </w:r>
      <w:r w:rsidRPr="00A9768E">
        <w:t>state transition from RRC_INACTIVE to RRC_CONNECTED</w:t>
      </w:r>
      <w:r>
        <w:t>.</w:t>
      </w:r>
      <w:r w:rsidRPr="00A9768E">
        <w:t xml:space="preserve"> </w:t>
      </w:r>
      <w:r>
        <w:t>Therefore, one can simply use the same procedure for small data transmission. No UP functions need to be defined for this. UP data will be encrypted and possibly integrity protected if required.</w:t>
      </w:r>
    </w:p>
    <w:p w14:paraId="5F3C5A20" w14:textId="2508C299" w:rsidR="007F45EC" w:rsidRDefault="007F45EC" w:rsidP="007F45EC">
      <w:pPr>
        <w:jc w:val="both"/>
      </w:pPr>
      <w:r>
        <w:t xml:space="preserve">Companies are </w:t>
      </w:r>
      <w:r w:rsidR="00C45BC8">
        <w:t xml:space="preserve">welcome </w:t>
      </w:r>
      <w:r>
        <w:t>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786E90B8" w14:textId="77777777" w:rsidTr="00D43F4F">
        <w:tc>
          <w:tcPr>
            <w:tcW w:w="2168" w:type="dxa"/>
          </w:tcPr>
          <w:p w14:paraId="295A77E9" w14:textId="77777777" w:rsidR="007F45EC" w:rsidRPr="005F50EC" w:rsidRDefault="007F45EC" w:rsidP="00D43F4F">
            <w:pPr>
              <w:rPr>
                <w:b/>
              </w:rPr>
            </w:pPr>
            <w:r w:rsidRPr="005F50EC">
              <w:rPr>
                <w:b/>
              </w:rPr>
              <w:t>Company</w:t>
            </w:r>
          </w:p>
        </w:tc>
        <w:tc>
          <w:tcPr>
            <w:tcW w:w="2720" w:type="dxa"/>
          </w:tcPr>
          <w:p w14:paraId="0EB6E9E8"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1A382EF8" w14:textId="77777777" w:rsidR="007F45EC" w:rsidRPr="005F50EC" w:rsidRDefault="007F45EC" w:rsidP="00D43F4F">
            <w:pPr>
              <w:rPr>
                <w:b/>
              </w:rPr>
            </w:pPr>
            <w:r w:rsidRPr="005F50EC">
              <w:rPr>
                <w:b/>
              </w:rPr>
              <w:t>Follow up comments</w:t>
            </w:r>
          </w:p>
        </w:tc>
      </w:tr>
      <w:tr w:rsidR="001C42F5" w14:paraId="5F5A8EDF" w14:textId="77777777" w:rsidTr="00D43F4F">
        <w:tc>
          <w:tcPr>
            <w:tcW w:w="2168" w:type="dxa"/>
          </w:tcPr>
          <w:p w14:paraId="44B2DEA0" w14:textId="25E4529A" w:rsidR="001C42F5" w:rsidRDefault="001C42F5" w:rsidP="001C42F5">
            <w:r w:rsidRPr="008602EC">
              <w:t>Intel</w:t>
            </w:r>
          </w:p>
        </w:tc>
        <w:tc>
          <w:tcPr>
            <w:tcW w:w="2720" w:type="dxa"/>
          </w:tcPr>
          <w:p w14:paraId="1D137CAA" w14:textId="4341A427" w:rsidR="001C42F5" w:rsidRDefault="001C42F5" w:rsidP="001C42F5">
            <w:r w:rsidRPr="008602EC">
              <w:t>Some form of MAC-I, which is sent in RRC msg.3, could be used by the gNB to authenticate the UE. It is up to SA3 whether short MAC-I or other kind of information is used to authenticate the UE.</w:t>
            </w:r>
          </w:p>
        </w:tc>
        <w:tc>
          <w:tcPr>
            <w:tcW w:w="4133" w:type="dxa"/>
          </w:tcPr>
          <w:p w14:paraId="0FA245C0" w14:textId="77777777" w:rsidR="001C42F5" w:rsidRDefault="001C42F5" w:rsidP="001C42F5"/>
        </w:tc>
      </w:tr>
      <w:tr w:rsidR="00692C17" w14:paraId="1B3F399A" w14:textId="77777777" w:rsidTr="00D43F4F">
        <w:tc>
          <w:tcPr>
            <w:tcW w:w="2168" w:type="dxa"/>
          </w:tcPr>
          <w:p w14:paraId="13E06601" w14:textId="6C1B9159" w:rsidR="00692C17" w:rsidRPr="008602EC" w:rsidRDefault="00692C17" w:rsidP="001C42F5">
            <w:r>
              <w:t>Samsung</w:t>
            </w:r>
          </w:p>
        </w:tc>
        <w:tc>
          <w:tcPr>
            <w:tcW w:w="2720" w:type="dxa"/>
          </w:tcPr>
          <w:p w14:paraId="22B5DFAD" w14:textId="014022AE" w:rsidR="00692C17" w:rsidRPr="008602EC" w:rsidRDefault="00692C17" w:rsidP="001C42F5">
            <w:r w:rsidRPr="00340F38">
              <w:t xml:space="preserve">UP and security details are not </w:t>
            </w:r>
            <w:r>
              <w:rPr>
                <w:rFonts w:eastAsia="Malgun Gothic" w:hint="eastAsia"/>
                <w:lang w:eastAsia="ko-KR"/>
              </w:rPr>
              <w:t>fully finalized</w:t>
            </w:r>
            <w:r w:rsidRPr="00340F38">
              <w:t xml:space="preserve"> yet, but we are Ok with the assumption that whatever solution is adopted for the baseline transmission, same solution should be also applicable to data transmission in INACTIVE.</w:t>
            </w:r>
          </w:p>
        </w:tc>
        <w:tc>
          <w:tcPr>
            <w:tcW w:w="4133" w:type="dxa"/>
          </w:tcPr>
          <w:p w14:paraId="3652A2E0" w14:textId="77777777" w:rsidR="00692C17" w:rsidRDefault="00692C17" w:rsidP="001C42F5"/>
        </w:tc>
      </w:tr>
    </w:tbl>
    <w:p w14:paraId="6138AB4E" w14:textId="0F8141FF" w:rsidR="007F45EC" w:rsidRDefault="007F45EC" w:rsidP="007F45EC">
      <w:pPr>
        <w:jc w:val="both"/>
      </w:pPr>
    </w:p>
    <w:p w14:paraId="4C10A579" w14:textId="374E07A5" w:rsidR="007F45EC" w:rsidRPr="007F45EC" w:rsidRDefault="007F45EC" w:rsidP="007F45EC">
      <w:pPr>
        <w:pStyle w:val="Heading2"/>
        <w:rPr>
          <w:rFonts w:asciiTheme="minorHAnsi" w:hAnsiTheme="minorHAnsi"/>
          <w:sz w:val="28"/>
        </w:rPr>
      </w:pPr>
      <w:r w:rsidRPr="007F45EC">
        <w:t>How the AS state is updated and maintained in the network (incl. security keys, NCC, sequence numbers)?</w:t>
      </w:r>
    </w:p>
    <w:p w14:paraId="35A90081" w14:textId="18ECE266" w:rsidR="007F45EC" w:rsidRDefault="00C45BC8" w:rsidP="007F45EC">
      <w:pPr>
        <w:jc w:val="both"/>
      </w:pPr>
      <w:r>
        <w:t xml:space="preserve">This also should be ensured for the baseline </w:t>
      </w:r>
      <w:r w:rsidRPr="00A9768E">
        <w:t>state transition from RRC_INACTIVE to RRC_CONNECTED</w:t>
      </w:r>
      <w:r>
        <w:t xml:space="preserve"> and same solution should be used.</w:t>
      </w:r>
      <w:r w:rsidRPr="00A9768E">
        <w:t xml:space="preserve"> </w:t>
      </w:r>
      <w:r w:rsidR="007F45EC">
        <w:t xml:space="preserve">In case the network decides to allow the UE to remain in RRC_INACTIVE the network can provide the UE with update AS info in </w:t>
      </w:r>
      <w:r>
        <w:t xml:space="preserve">Msg. </w:t>
      </w:r>
      <w:r w:rsidR="007F45EC">
        <w:t>4 (e.g. new NCC). The use of explicit signalling in both directions ensures synchronization of the AS context between the UE and the network.</w:t>
      </w:r>
    </w:p>
    <w:p w14:paraId="50D45FAA" w14:textId="197C6315" w:rsidR="007F45EC" w:rsidRDefault="007F45EC" w:rsidP="007F45EC">
      <w:pPr>
        <w:jc w:val="both"/>
      </w:pPr>
      <w:r>
        <w:t xml:space="preserve">Companies are </w:t>
      </w:r>
      <w:r w:rsidR="00C45BC8">
        <w:t xml:space="preserve">welcome </w:t>
      </w:r>
      <w:r>
        <w:t>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68C5B817" w14:textId="77777777" w:rsidTr="00D43F4F">
        <w:tc>
          <w:tcPr>
            <w:tcW w:w="2168" w:type="dxa"/>
          </w:tcPr>
          <w:p w14:paraId="7E66D206" w14:textId="77777777" w:rsidR="007F45EC" w:rsidRPr="005F50EC" w:rsidRDefault="007F45EC" w:rsidP="00D43F4F">
            <w:pPr>
              <w:rPr>
                <w:b/>
              </w:rPr>
            </w:pPr>
            <w:r w:rsidRPr="005F50EC">
              <w:rPr>
                <w:b/>
              </w:rPr>
              <w:t>Company</w:t>
            </w:r>
          </w:p>
        </w:tc>
        <w:tc>
          <w:tcPr>
            <w:tcW w:w="2720" w:type="dxa"/>
          </w:tcPr>
          <w:p w14:paraId="49942524"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5361C4BF" w14:textId="77777777" w:rsidR="007F45EC" w:rsidRPr="005F50EC" w:rsidRDefault="007F45EC" w:rsidP="00D43F4F">
            <w:pPr>
              <w:rPr>
                <w:b/>
              </w:rPr>
            </w:pPr>
            <w:r w:rsidRPr="005F50EC">
              <w:rPr>
                <w:b/>
              </w:rPr>
              <w:t>Follow up comments</w:t>
            </w:r>
          </w:p>
        </w:tc>
      </w:tr>
      <w:tr w:rsidR="001C42F5" w14:paraId="27C30D8E" w14:textId="77777777" w:rsidTr="00D43F4F">
        <w:tc>
          <w:tcPr>
            <w:tcW w:w="2168" w:type="dxa"/>
          </w:tcPr>
          <w:p w14:paraId="043428FE" w14:textId="54C42543" w:rsidR="001C42F5" w:rsidRDefault="001C42F5" w:rsidP="001C42F5">
            <w:r w:rsidRPr="008602EC">
              <w:t>Intel</w:t>
            </w:r>
          </w:p>
        </w:tc>
        <w:tc>
          <w:tcPr>
            <w:tcW w:w="2720" w:type="dxa"/>
          </w:tcPr>
          <w:p w14:paraId="60155B8F" w14:textId="03D65FAC" w:rsidR="001C42F5" w:rsidRDefault="001C42F5" w:rsidP="001C42F5">
            <w:r w:rsidRPr="008602EC">
              <w:t>In principle ok, however if a hand-shake might be preferred after the security is updated upon msg.4.</w:t>
            </w:r>
          </w:p>
        </w:tc>
        <w:tc>
          <w:tcPr>
            <w:tcW w:w="4133" w:type="dxa"/>
          </w:tcPr>
          <w:p w14:paraId="2E665B23" w14:textId="77777777" w:rsidR="001C42F5" w:rsidRDefault="001C42F5" w:rsidP="001C42F5"/>
        </w:tc>
      </w:tr>
      <w:tr w:rsidR="00692C17" w14:paraId="33A81225" w14:textId="77777777" w:rsidTr="00D43F4F">
        <w:tc>
          <w:tcPr>
            <w:tcW w:w="2168" w:type="dxa"/>
          </w:tcPr>
          <w:p w14:paraId="0B299397" w14:textId="51CCF666" w:rsidR="00692C17" w:rsidRPr="00692C17" w:rsidRDefault="00692C17" w:rsidP="001C42F5">
            <w:r>
              <w:rPr>
                <w:rFonts w:eastAsia="Malgun Gothic" w:hint="eastAsia"/>
                <w:lang w:eastAsia="ko-KR"/>
              </w:rPr>
              <w:lastRenderedPageBreak/>
              <w:t>Samsung</w:t>
            </w:r>
          </w:p>
        </w:tc>
        <w:tc>
          <w:tcPr>
            <w:tcW w:w="2720" w:type="dxa"/>
          </w:tcPr>
          <w:p w14:paraId="550FBF14" w14:textId="77777777" w:rsidR="00692C17" w:rsidRPr="008602EC" w:rsidRDefault="00692C17" w:rsidP="001C42F5"/>
        </w:tc>
        <w:tc>
          <w:tcPr>
            <w:tcW w:w="4133" w:type="dxa"/>
          </w:tcPr>
          <w:p w14:paraId="58223715" w14:textId="373DE005" w:rsidR="00692C17" w:rsidRPr="00692C17" w:rsidRDefault="00692C17" w:rsidP="00692C17">
            <w:r>
              <w:rPr>
                <w:rFonts w:eastAsia="Malgun Gothic" w:hint="eastAsia"/>
                <w:lang w:eastAsia="ko-KR"/>
              </w:rPr>
              <w:t>In general, answer to this question depends on more fundamental aspects that should be clarified first.</w:t>
            </w:r>
          </w:p>
        </w:tc>
      </w:tr>
    </w:tbl>
    <w:p w14:paraId="00EBD123" w14:textId="77777777" w:rsidR="007F45EC" w:rsidRPr="007F45EC" w:rsidRDefault="007F45EC" w:rsidP="007F45EC">
      <w:pPr>
        <w:pStyle w:val="BodyText"/>
        <w:rPr>
          <w:rFonts w:asciiTheme="minorHAnsi" w:hAnsiTheme="minorHAnsi"/>
          <w:sz w:val="22"/>
        </w:rPr>
      </w:pPr>
    </w:p>
    <w:p w14:paraId="55CA66BE" w14:textId="77777777" w:rsidR="007F45EC" w:rsidRDefault="007F45EC" w:rsidP="007F45EC">
      <w:pPr>
        <w:jc w:val="both"/>
      </w:pPr>
    </w:p>
    <w:p w14:paraId="20D3DE4B" w14:textId="2C45E07A" w:rsidR="007F45EC" w:rsidRPr="007F45EC" w:rsidRDefault="007F45EC" w:rsidP="007F45EC">
      <w:pPr>
        <w:pStyle w:val="Heading2"/>
        <w:rPr>
          <w:rFonts w:asciiTheme="minorHAnsi" w:hAnsiTheme="minorHAnsi"/>
          <w:sz w:val="28"/>
        </w:rPr>
      </w:pPr>
      <w:r w:rsidRPr="007F45EC">
        <w:t>How the user plane (e.g. DRBs) should be configured for sending the data?</w:t>
      </w:r>
    </w:p>
    <w:p w14:paraId="7B03A0E9" w14:textId="435051CB" w:rsidR="007F45EC" w:rsidRDefault="007F45EC" w:rsidP="007F45EC">
      <w:pPr>
        <w:jc w:val="both"/>
      </w:pPr>
      <w:r>
        <w:t xml:space="preserve">This needs to be studied further regardless of </w:t>
      </w:r>
      <w:r w:rsidR="00992506">
        <w:t xml:space="preserve">the </w:t>
      </w:r>
      <w:r>
        <w:t>solution. Potentially the UE can use previous DRB configuration or some default configuration. This is the same as for any other contention based approach in inactive. In cases the target RAN node is not able to use the same configuration the data will need to be re-sent using new configuration (e.g. provided in the resume message).</w:t>
      </w:r>
    </w:p>
    <w:p w14:paraId="284DDA34" w14:textId="237E606F" w:rsidR="007F45EC" w:rsidRDefault="007F45EC" w:rsidP="007F45EC">
      <w:pPr>
        <w:jc w:val="both"/>
      </w:pPr>
      <w:r>
        <w:t xml:space="preserve">Companies are </w:t>
      </w:r>
      <w:r w:rsidR="00C45BC8">
        <w:t>welcome</w:t>
      </w:r>
      <w:r>
        <w:t xml:space="preserve"> 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08FB5F15" w14:textId="77777777" w:rsidTr="00D43F4F">
        <w:tc>
          <w:tcPr>
            <w:tcW w:w="2168" w:type="dxa"/>
          </w:tcPr>
          <w:p w14:paraId="4DB8B6E2" w14:textId="77777777" w:rsidR="007F45EC" w:rsidRPr="005F50EC" w:rsidRDefault="007F45EC" w:rsidP="00D43F4F">
            <w:pPr>
              <w:rPr>
                <w:b/>
              </w:rPr>
            </w:pPr>
            <w:r w:rsidRPr="005F50EC">
              <w:rPr>
                <w:b/>
              </w:rPr>
              <w:t>Company</w:t>
            </w:r>
          </w:p>
        </w:tc>
        <w:tc>
          <w:tcPr>
            <w:tcW w:w="2720" w:type="dxa"/>
          </w:tcPr>
          <w:p w14:paraId="424CEC92"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1C1C692B" w14:textId="77777777" w:rsidR="007F45EC" w:rsidRPr="005F50EC" w:rsidRDefault="007F45EC" w:rsidP="00D43F4F">
            <w:pPr>
              <w:rPr>
                <w:b/>
              </w:rPr>
            </w:pPr>
            <w:r w:rsidRPr="005F50EC">
              <w:rPr>
                <w:b/>
              </w:rPr>
              <w:t>Follow up comments</w:t>
            </w:r>
          </w:p>
        </w:tc>
      </w:tr>
      <w:tr w:rsidR="001C42F5" w14:paraId="77D76B6C" w14:textId="77777777" w:rsidTr="00D43F4F">
        <w:tc>
          <w:tcPr>
            <w:tcW w:w="2168" w:type="dxa"/>
          </w:tcPr>
          <w:p w14:paraId="2E7B4E8B" w14:textId="244D7896" w:rsidR="001C42F5" w:rsidRDefault="001C42F5" w:rsidP="001C42F5">
            <w:r w:rsidRPr="008602EC">
              <w:t>Intel</w:t>
            </w:r>
          </w:p>
        </w:tc>
        <w:tc>
          <w:tcPr>
            <w:tcW w:w="2720" w:type="dxa"/>
          </w:tcPr>
          <w:p w14:paraId="4B8100E3" w14:textId="4B17E1C4" w:rsidR="001C42F5" w:rsidRDefault="001C42F5" w:rsidP="001C42F5">
            <w:r w:rsidRPr="008602EC">
              <w:t>ok in general with the main idea</w:t>
            </w:r>
          </w:p>
        </w:tc>
        <w:tc>
          <w:tcPr>
            <w:tcW w:w="4133" w:type="dxa"/>
          </w:tcPr>
          <w:p w14:paraId="2F0BEEDD" w14:textId="77777777" w:rsidR="001C42F5" w:rsidRDefault="001C42F5" w:rsidP="001C42F5"/>
        </w:tc>
      </w:tr>
      <w:tr w:rsidR="00692C17" w14:paraId="40E06790" w14:textId="77777777" w:rsidTr="00D43F4F">
        <w:tc>
          <w:tcPr>
            <w:tcW w:w="2168" w:type="dxa"/>
          </w:tcPr>
          <w:p w14:paraId="07A0CEF4" w14:textId="14625176" w:rsidR="00692C17" w:rsidRPr="008602EC" w:rsidRDefault="00692C17" w:rsidP="001C42F5">
            <w:r>
              <w:t>Samsung</w:t>
            </w:r>
          </w:p>
        </w:tc>
        <w:tc>
          <w:tcPr>
            <w:tcW w:w="2720" w:type="dxa"/>
          </w:tcPr>
          <w:p w14:paraId="3F302DE6" w14:textId="195287AC" w:rsidR="00692C17" w:rsidRPr="008602EC" w:rsidRDefault="00692C17" w:rsidP="001C42F5">
            <w:r>
              <w:rPr>
                <w:rFonts w:eastAsia="Malgun Gothic" w:hint="eastAsia"/>
                <w:lang w:eastAsia="ko-KR"/>
              </w:rPr>
              <w:t>A</w:t>
            </w:r>
            <w:r>
              <w:t xml:space="preserve"> UE can use previous DRB configuration if it remains valid for data transmission. Otherwise, UE can use default DRB until it receives new DRB configuration.</w:t>
            </w:r>
          </w:p>
        </w:tc>
        <w:tc>
          <w:tcPr>
            <w:tcW w:w="4133" w:type="dxa"/>
          </w:tcPr>
          <w:p w14:paraId="365DA06E" w14:textId="77777777" w:rsidR="00692C17" w:rsidRDefault="00692C17" w:rsidP="001C42F5"/>
        </w:tc>
      </w:tr>
    </w:tbl>
    <w:p w14:paraId="1E4117F4" w14:textId="77777777" w:rsidR="007F45EC" w:rsidRPr="007F45EC" w:rsidRDefault="007F45EC" w:rsidP="007F45EC">
      <w:pPr>
        <w:pStyle w:val="BodyText"/>
        <w:rPr>
          <w:rFonts w:asciiTheme="minorHAnsi" w:hAnsiTheme="minorHAnsi"/>
          <w:sz w:val="22"/>
        </w:rPr>
      </w:pPr>
    </w:p>
    <w:p w14:paraId="5D7D3B03" w14:textId="77777777" w:rsidR="007F45EC" w:rsidRDefault="007F45EC" w:rsidP="007F45EC">
      <w:pPr>
        <w:jc w:val="both"/>
      </w:pPr>
    </w:p>
    <w:p w14:paraId="385BBA69" w14:textId="29847EC3" w:rsidR="007F45EC" w:rsidRPr="007F45EC" w:rsidRDefault="007F45EC" w:rsidP="007F45EC">
      <w:pPr>
        <w:pStyle w:val="Heading2"/>
        <w:rPr>
          <w:rFonts w:asciiTheme="minorHAnsi" w:hAnsiTheme="minorHAnsi"/>
          <w:sz w:val="28"/>
        </w:rPr>
      </w:pPr>
      <w:r w:rsidRPr="007F45EC">
        <w:t>Relation to existence of contention based (RACH less) channel i.e. whether there is RACH, if so whether it is 2-step or 4-step (there could be 3 options)?</w:t>
      </w:r>
    </w:p>
    <w:p w14:paraId="320B1088" w14:textId="4240C016" w:rsidR="007F45EC" w:rsidRDefault="007F45EC" w:rsidP="007F45EC">
      <w:pPr>
        <w:jc w:val="both"/>
      </w:pPr>
      <w:r>
        <w:t>The state transition signalling should possibly benefit from that and the proposed solution is independent on the existence of such a channel. If such a channel is defined it could also be used for initial UL data transmission in conjunction with initial RRC message (e.g. multiplexed on MAC layer).</w:t>
      </w:r>
    </w:p>
    <w:p w14:paraId="6672A151" w14:textId="09069303" w:rsidR="007F45EC" w:rsidRDefault="007F45EC" w:rsidP="007F45EC">
      <w:pPr>
        <w:jc w:val="both"/>
      </w:pPr>
      <w:r>
        <w:t xml:space="preserve">Companies are </w:t>
      </w:r>
      <w:r w:rsidR="00C45BC8">
        <w:t xml:space="preserve">welcome </w:t>
      </w:r>
      <w:r>
        <w:t>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43AB3623" w14:textId="77777777" w:rsidTr="00D43F4F">
        <w:tc>
          <w:tcPr>
            <w:tcW w:w="2168" w:type="dxa"/>
          </w:tcPr>
          <w:p w14:paraId="56A3A067" w14:textId="77777777" w:rsidR="007F45EC" w:rsidRPr="005F50EC" w:rsidRDefault="007F45EC" w:rsidP="00D43F4F">
            <w:pPr>
              <w:rPr>
                <w:b/>
              </w:rPr>
            </w:pPr>
            <w:r w:rsidRPr="005F50EC">
              <w:rPr>
                <w:b/>
              </w:rPr>
              <w:t>Company</w:t>
            </w:r>
          </w:p>
        </w:tc>
        <w:tc>
          <w:tcPr>
            <w:tcW w:w="2720" w:type="dxa"/>
          </w:tcPr>
          <w:p w14:paraId="5E4D728C"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5C304A9C" w14:textId="77777777" w:rsidR="007F45EC" w:rsidRPr="005F50EC" w:rsidRDefault="007F45EC" w:rsidP="00D43F4F">
            <w:pPr>
              <w:rPr>
                <w:b/>
              </w:rPr>
            </w:pPr>
            <w:r w:rsidRPr="005F50EC">
              <w:rPr>
                <w:b/>
              </w:rPr>
              <w:t>Follow up comments</w:t>
            </w:r>
          </w:p>
        </w:tc>
      </w:tr>
      <w:tr w:rsidR="007F45EC" w14:paraId="2C3F02FF" w14:textId="77777777" w:rsidTr="00D43F4F">
        <w:tc>
          <w:tcPr>
            <w:tcW w:w="2168" w:type="dxa"/>
          </w:tcPr>
          <w:p w14:paraId="1A48B309" w14:textId="738C14A0" w:rsidR="007F45EC" w:rsidRDefault="00737E39" w:rsidP="00D43F4F">
            <w:r>
              <w:t>Nokia</w:t>
            </w:r>
          </w:p>
        </w:tc>
        <w:tc>
          <w:tcPr>
            <w:tcW w:w="2720" w:type="dxa"/>
          </w:tcPr>
          <w:p w14:paraId="72091D55" w14:textId="0D626EE6" w:rsidR="007F45EC" w:rsidRDefault="00737E39" w:rsidP="00D43F4F">
            <w:r>
              <w:t>We agree – solutions should be agnostic of availability of 2/4-step RACH</w:t>
            </w:r>
          </w:p>
        </w:tc>
        <w:tc>
          <w:tcPr>
            <w:tcW w:w="4133" w:type="dxa"/>
          </w:tcPr>
          <w:p w14:paraId="62B74781" w14:textId="77777777" w:rsidR="007F45EC" w:rsidRDefault="007F45EC" w:rsidP="00D43F4F"/>
        </w:tc>
      </w:tr>
      <w:tr w:rsidR="001C42F5" w14:paraId="22EF7136" w14:textId="77777777" w:rsidTr="00D43F4F">
        <w:tc>
          <w:tcPr>
            <w:tcW w:w="2168" w:type="dxa"/>
          </w:tcPr>
          <w:p w14:paraId="67792CCA" w14:textId="0F2A63C6" w:rsidR="001C42F5" w:rsidRDefault="001C42F5" w:rsidP="001C42F5">
            <w:r w:rsidRPr="008602EC">
              <w:t>Intel</w:t>
            </w:r>
          </w:p>
        </w:tc>
        <w:tc>
          <w:tcPr>
            <w:tcW w:w="2720" w:type="dxa"/>
          </w:tcPr>
          <w:p w14:paraId="2EB841E3" w14:textId="68426DEE" w:rsidR="001C42F5" w:rsidRDefault="001C42F5" w:rsidP="001C42F5">
            <w:r w:rsidRPr="008602EC">
              <w:t>ok in general with the main idea</w:t>
            </w:r>
          </w:p>
        </w:tc>
        <w:tc>
          <w:tcPr>
            <w:tcW w:w="4133" w:type="dxa"/>
          </w:tcPr>
          <w:p w14:paraId="6DC468A5" w14:textId="77777777" w:rsidR="001C42F5" w:rsidRDefault="001C42F5" w:rsidP="001C42F5"/>
        </w:tc>
      </w:tr>
      <w:tr w:rsidR="00692C17" w14:paraId="0586EC65" w14:textId="77777777" w:rsidTr="00D43F4F">
        <w:tc>
          <w:tcPr>
            <w:tcW w:w="2168" w:type="dxa"/>
          </w:tcPr>
          <w:p w14:paraId="0B5B4484" w14:textId="442E6B96" w:rsidR="00692C17" w:rsidRPr="008602EC" w:rsidRDefault="00692C17" w:rsidP="001C42F5">
            <w:r>
              <w:t>Samsung</w:t>
            </w:r>
          </w:p>
        </w:tc>
        <w:tc>
          <w:tcPr>
            <w:tcW w:w="2720" w:type="dxa"/>
          </w:tcPr>
          <w:p w14:paraId="476043E2" w14:textId="43E23727" w:rsidR="00692C17" w:rsidRPr="008602EC" w:rsidRDefault="00692C17" w:rsidP="001C42F5">
            <w:r w:rsidRPr="00340F38">
              <w:t>In general, 2-step RACH procedure has been deprioriti</w:t>
            </w:r>
            <w:r>
              <w:t>zed by RAN plenary. However, ou</w:t>
            </w:r>
            <w:r>
              <w:rPr>
                <w:rFonts w:eastAsia="Malgun Gothic" w:hint="eastAsia"/>
                <w:lang w:eastAsia="ko-KR"/>
              </w:rPr>
              <w:t>r</w:t>
            </w:r>
            <w:r w:rsidRPr="00340F38">
              <w:t xml:space="preserve"> technical view is that 2-step RACH mechanism can be construed as the orthogonal topic to this </w:t>
            </w:r>
            <w:r w:rsidRPr="00340F38">
              <w:lastRenderedPageBreak/>
              <w:t>discussion. If it is feasible, then it can reduce resulting delay.</w:t>
            </w:r>
          </w:p>
        </w:tc>
        <w:tc>
          <w:tcPr>
            <w:tcW w:w="4133" w:type="dxa"/>
          </w:tcPr>
          <w:p w14:paraId="53191D53" w14:textId="77777777" w:rsidR="00692C17" w:rsidRDefault="00692C17" w:rsidP="001C42F5"/>
        </w:tc>
      </w:tr>
      <w:tr w:rsidR="00BB6D66" w14:paraId="5BAA6E7D" w14:textId="77777777" w:rsidTr="00D43F4F">
        <w:tc>
          <w:tcPr>
            <w:tcW w:w="2168" w:type="dxa"/>
          </w:tcPr>
          <w:p w14:paraId="59E06CE0" w14:textId="01C06334" w:rsidR="00BB6D66" w:rsidRDefault="00BB6D66" w:rsidP="001C42F5">
            <w:r>
              <w:t xml:space="preserve">Fujitsu </w:t>
            </w:r>
          </w:p>
        </w:tc>
        <w:tc>
          <w:tcPr>
            <w:tcW w:w="2720" w:type="dxa"/>
          </w:tcPr>
          <w:p w14:paraId="11BDBE38" w14:textId="6C779F1F" w:rsidR="00BB6D66" w:rsidRPr="00340F38" w:rsidRDefault="00BB6D66" w:rsidP="001C42F5">
            <w:r>
              <w:t>We also agree that 2-step or 4-step RACH procedure is an independent issue with UL data transmission in RRC INACTIVE state.</w:t>
            </w:r>
          </w:p>
        </w:tc>
        <w:tc>
          <w:tcPr>
            <w:tcW w:w="4133" w:type="dxa"/>
          </w:tcPr>
          <w:p w14:paraId="373732F3" w14:textId="77777777" w:rsidR="00BB6D66" w:rsidRDefault="00BB6D66" w:rsidP="001C42F5"/>
        </w:tc>
      </w:tr>
    </w:tbl>
    <w:p w14:paraId="0862B008" w14:textId="3928F7D3" w:rsidR="007F45EC" w:rsidRPr="007F45EC" w:rsidRDefault="007F45EC" w:rsidP="007F45EC">
      <w:pPr>
        <w:pStyle w:val="BodyText"/>
        <w:rPr>
          <w:rFonts w:asciiTheme="minorHAnsi" w:hAnsiTheme="minorHAnsi"/>
          <w:sz w:val="22"/>
        </w:rPr>
      </w:pPr>
    </w:p>
    <w:p w14:paraId="4915DAAB" w14:textId="77777777" w:rsidR="007F45EC" w:rsidRPr="00A37000" w:rsidRDefault="007F45EC" w:rsidP="007F45EC">
      <w:pPr>
        <w:jc w:val="both"/>
      </w:pPr>
    </w:p>
    <w:p w14:paraId="4A0885F5" w14:textId="68D69E9E" w:rsidR="007F45EC" w:rsidRPr="00A37000" w:rsidRDefault="007F45EC" w:rsidP="007F45EC">
      <w:pPr>
        <w:pStyle w:val="Heading2"/>
        <w:rPr>
          <w:rFonts w:asciiTheme="minorHAnsi" w:hAnsiTheme="minorHAnsi"/>
          <w:sz w:val="28"/>
        </w:rPr>
      </w:pPr>
      <w:r w:rsidRPr="00A37000">
        <w:t>Whether 0, 1, 2 or 3 RRC messages are used (from latency and overhead perspective, less messages could be better)?</w:t>
      </w:r>
    </w:p>
    <w:p w14:paraId="07CFEBAD" w14:textId="2C1B8111" w:rsidR="00C45BC8" w:rsidRDefault="007F45EC" w:rsidP="007F45EC">
      <w:pPr>
        <w:jc w:val="both"/>
      </w:pPr>
      <w:r>
        <w:t>It is our understanding that w</w:t>
      </w:r>
      <w:r w:rsidRPr="00CF710C">
        <w:t xml:space="preserve">hat really matters is the latency </w:t>
      </w:r>
      <w:r w:rsidR="00C45BC8">
        <w:t>caused by potential</w:t>
      </w:r>
      <w:r w:rsidR="00992506">
        <w:t xml:space="preserve"> round-trip times</w:t>
      </w:r>
      <w:r w:rsidR="00C45BC8">
        <w:t xml:space="preserve"> </w:t>
      </w:r>
      <w:r w:rsidR="00992506">
        <w:t>(</w:t>
      </w:r>
      <w:r w:rsidR="00C45BC8">
        <w:t>RTT</w:t>
      </w:r>
      <w:r w:rsidR="00992506">
        <w:t>)</w:t>
      </w:r>
      <w:r w:rsidR="00C45BC8">
        <w:t xml:space="preserve"> before data is transmitted and </w:t>
      </w:r>
      <w:r w:rsidRPr="00CF710C">
        <w:t xml:space="preserve">the amount of overhead </w:t>
      </w:r>
      <w:r w:rsidR="00C45BC8">
        <w:t xml:space="preserve">in the number of bytes </w:t>
      </w:r>
      <w:r w:rsidRPr="00CF710C">
        <w:t xml:space="preserve">regardless if that is carried within RRC messages or </w:t>
      </w:r>
      <w:r w:rsidR="00C45BC8">
        <w:t>not</w:t>
      </w:r>
      <w:r w:rsidRPr="00CF710C">
        <w:t xml:space="preserve">. We do not foresee that there would be significant extra overhead using RRC since essentially the same information would </w:t>
      </w:r>
      <w:r w:rsidR="00C45BC8">
        <w:t xml:space="preserve">anyway </w:t>
      </w:r>
      <w:r w:rsidRPr="00CF710C">
        <w:t>need to be exchanged for any solution (i</w:t>
      </w:r>
      <w:r w:rsidR="00C45BC8">
        <w:t xml:space="preserve">.e. same size identifiers, keys, </w:t>
      </w:r>
      <w:r w:rsidRPr="00CF710C">
        <w:t>etc</w:t>
      </w:r>
      <w:r>
        <w:t>.</w:t>
      </w:r>
      <w:r w:rsidRPr="00CF710C">
        <w:t>).</w:t>
      </w:r>
    </w:p>
    <w:p w14:paraId="46BCC4FE" w14:textId="517526E6" w:rsidR="00C45BC8" w:rsidRDefault="00C45BC8" w:rsidP="007F45EC">
      <w:pPr>
        <w:jc w:val="both"/>
      </w:pPr>
      <w:r>
        <w:t>In addition, an RRC based solution is more future proof since one may need to introduce in future releases additiona</w:t>
      </w:r>
      <w:r w:rsidR="00992506">
        <w:t xml:space="preserve">l </w:t>
      </w:r>
      <w:r w:rsidR="00F2668C">
        <w:t xml:space="preserve">information </w:t>
      </w:r>
      <w:r w:rsidR="00992506">
        <w:t>for further optimizations instead of yet defining a completely different solution.</w:t>
      </w:r>
    </w:p>
    <w:p w14:paraId="3C9DE868" w14:textId="195FB5D8" w:rsidR="007F45EC" w:rsidRDefault="007F45EC" w:rsidP="007F45EC">
      <w:pPr>
        <w:jc w:val="both"/>
      </w:pPr>
      <w:r>
        <w:t xml:space="preserve">Companies are </w:t>
      </w:r>
      <w:r w:rsidR="00C45BC8">
        <w:t>welcome</w:t>
      </w:r>
      <w:r>
        <w:t xml:space="preserve"> 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4CE8FD8F" w14:textId="77777777" w:rsidTr="00D43F4F">
        <w:tc>
          <w:tcPr>
            <w:tcW w:w="2168" w:type="dxa"/>
          </w:tcPr>
          <w:p w14:paraId="10E9B90C" w14:textId="77777777" w:rsidR="007F45EC" w:rsidRPr="005F50EC" w:rsidRDefault="007F45EC" w:rsidP="00D43F4F">
            <w:pPr>
              <w:rPr>
                <w:b/>
              </w:rPr>
            </w:pPr>
            <w:r w:rsidRPr="005F50EC">
              <w:rPr>
                <w:b/>
              </w:rPr>
              <w:t>Company</w:t>
            </w:r>
          </w:p>
        </w:tc>
        <w:tc>
          <w:tcPr>
            <w:tcW w:w="2720" w:type="dxa"/>
          </w:tcPr>
          <w:p w14:paraId="716CBDF9"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73C0F7A2" w14:textId="77777777" w:rsidR="007F45EC" w:rsidRPr="005F50EC" w:rsidRDefault="007F45EC" w:rsidP="00D43F4F">
            <w:pPr>
              <w:rPr>
                <w:b/>
              </w:rPr>
            </w:pPr>
            <w:r w:rsidRPr="005F50EC">
              <w:rPr>
                <w:b/>
              </w:rPr>
              <w:t>Follow up comments</w:t>
            </w:r>
          </w:p>
        </w:tc>
      </w:tr>
      <w:tr w:rsidR="007F45EC" w14:paraId="38BC7431" w14:textId="77777777" w:rsidTr="00D43F4F">
        <w:tc>
          <w:tcPr>
            <w:tcW w:w="2168" w:type="dxa"/>
          </w:tcPr>
          <w:p w14:paraId="21542C98" w14:textId="6BFDC072" w:rsidR="007F45EC" w:rsidRDefault="00555C9F" w:rsidP="00D43F4F">
            <w:r>
              <w:t>Nokia</w:t>
            </w:r>
          </w:p>
        </w:tc>
        <w:tc>
          <w:tcPr>
            <w:tcW w:w="2720" w:type="dxa"/>
          </w:tcPr>
          <w:p w14:paraId="353F8E4C" w14:textId="4E664EAF" w:rsidR="007F45EC" w:rsidRDefault="00555C9F" w:rsidP="00D43F4F">
            <w:r>
              <w:t>It should also be highlighted that RRC message is easier to maintain than expand MAC C</w:t>
            </w:r>
            <w:r w:rsidR="00F123ED">
              <w:t>e</w:t>
            </w:r>
            <w:r>
              <w:t>s. So it might be good to use RRC message for future proofness.</w:t>
            </w:r>
          </w:p>
        </w:tc>
        <w:tc>
          <w:tcPr>
            <w:tcW w:w="4133" w:type="dxa"/>
          </w:tcPr>
          <w:p w14:paraId="6242D399" w14:textId="77777777" w:rsidR="007F45EC" w:rsidRDefault="007F45EC" w:rsidP="00D43F4F"/>
        </w:tc>
      </w:tr>
      <w:tr w:rsidR="005E5889" w14:paraId="7D23E698" w14:textId="77777777" w:rsidTr="00D43F4F">
        <w:tc>
          <w:tcPr>
            <w:tcW w:w="2168" w:type="dxa"/>
          </w:tcPr>
          <w:p w14:paraId="48C21FBB" w14:textId="317F19DA" w:rsidR="005E5889" w:rsidRDefault="005E5889" w:rsidP="005E5889">
            <w:r w:rsidRPr="008602EC">
              <w:t>Intel</w:t>
            </w:r>
          </w:p>
        </w:tc>
        <w:tc>
          <w:tcPr>
            <w:tcW w:w="2720" w:type="dxa"/>
          </w:tcPr>
          <w:p w14:paraId="5A481FD9" w14:textId="740F8833" w:rsidR="005E5889" w:rsidRDefault="005E5889" w:rsidP="005E5889">
            <w:r w:rsidRPr="008602EC">
              <w:t>ok in general with the main idea</w:t>
            </w:r>
          </w:p>
        </w:tc>
        <w:tc>
          <w:tcPr>
            <w:tcW w:w="4133" w:type="dxa"/>
          </w:tcPr>
          <w:p w14:paraId="1BFABCA6" w14:textId="77777777" w:rsidR="005E5889" w:rsidRDefault="005E5889" w:rsidP="005E5889"/>
        </w:tc>
      </w:tr>
      <w:tr w:rsidR="00692C17" w14:paraId="7C6A8B4B" w14:textId="77777777" w:rsidTr="00D43F4F">
        <w:tc>
          <w:tcPr>
            <w:tcW w:w="2168" w:type="dxa"/>
          </w:tcPr>
          <w:p w14:paraId="6B8900A1" w14:textId="46B257FF" w:rsidR="00692C17" w:rsidRPr="008602EC" w:rsidRDefault="00692C17" w:rsidP="005E5889">
            <w:r>
              <w:t>Samsung</w:t>
            </w:r>
          </w:p>
        </w:tc>
        <w:tc>
          <w:tcPr>
            <w:tcW w:w="2720" w:type="dxa"/>
          </w:tcPr>
          <w:p w14:paraId="01EA12AF" w14:textId="42E6A16F" w:rsidR="00692C17" w:rsidRPr="008602EC" w:rsidRDefault="00692C17" w:rsidP="005E5889">
            <w:r>
              <w:t>We agree that RRC based solution would be more future proof.</w:t>
            </w:r>
          </w:p>
        </w:tc>
        <w:tc>
          <w:tcPr>
            <w:tcW w:w="4133" w:type="dxa"/>
          </w:tcPr>
          <w:p w14:paraId="0BDB7029" w14:textId="77777777" w:rsidR="00692C17" w:rsidRDefault="00692C17" w:rsidP="005E5889"/>
        </w:tc>
      </w:tr>
      <w:tr w:rsidR="00F123ED" w14:paraId="283580CA" w14:textId="77777777" w:rsidTr="00D43F4F">
        <w:tc>
          <w:tcPr>
            <w:tcW w:w="2168" w:type="dxa"/>
          </w:tcPr>
          <w:p w14:paraId="6A4ECF54" w14:textId="0F03C26C" w:rsidR="00F123ED" w:rsidRDefault="00F123ED" w:rsidP="005E5889">
            <w:r>
              <w:t xml:space="preserve">Fujitsu </w:t>
            </w:r>
          </w:p>
        </w:tc>
        <w:tc>
          <w:tcPr>
            <w:tcW w:w="2720" w:type="dxa"/>
          </w:tcPr>
          <w:p w14:paraId="6C74A740" w14:textId="5DE4511B" w:rsidR="00F123ED" w:rsidRDefault="00F123ED" w:rsidP="005E5889">
            <w:r>
              <w:t>We have concerns on latency caused by constructing RRC message including e.g. applying integrity protection.</w:t>
            </w:r>
          </w:p>
        </w:tc>
        <w:tc>
          <w:tcPr>
            <w:tcW w:w="4133" w:type="dxa"/>
          </w:tcPr>
          <w:p w14:paraId="52412501" w14:textId="77777777" w:rsidR="00F123ED" w:rsidRDefault="00F123ED" w:rsidP="005E5889"/>
        </w:tc>
      </w:tr>
    </w:tbl>
    <w:p w14:paraId="30C24CF3" w14:textId="77777777" w:rsidR="007F45EC" w:rsidRPr="007F45EC" w:rsidRDefault="007F45EC" w:rsidP="007F45EC">
      <w:pPr>
        <w:pStyle w:val="BodyText"/>
        <w:rPr>
          <w:rFonts w:asciiTheme="minorHAnsi" w:hAnsiTheme="minorHAnsi"/>
          <w:sz w:val="22"/>
        </w:rPr>
      </w:pPr>
    </w:p>
    <w:p w14:paraId="3ECF9542" w14:textId="77777777" w:rsidR="007F45EC" w:rsidRDefault="007F45EC" w:rsidP="007F45EC">
      <w:pPr>
        <w:jc w:val="both"/>
      </w:pPr>
    </w:p>
    <w:p w14:paraId="074D3B97" w14:textId="6C5E418E" w:rsidR="007F45EC" w:rsidRPr="007F45EC" w:rsidRDefault="007F45EC" w:rsidP="007F45EC">
      <w:pPr>
        <w:pStyle w:val="Heading2"/>
      </w:pPr>
      <w:r w:rsidRPr="007F45EC">
        <w:lastRenderedPageBreak/>
        <w:t>Which tasks does the UE perform, e.g. RLM, CSI/RRM measurements, etc. at each step.</w:t>
      </w:r>
    </w:p>
    <w:p w14:paraId="733D2616" w14:textId="36ECA415" w:rsidR="00C45BC8" w:rsidRDefault="00C45BC8" w:rsidP="007F45EC">
      <w:pPr>
        <w:jc w:val="both"/>
      </w:pPr>
      <w:r>
        <w:t xml:space="preserve">It has been agreed that </w:t>
      </w:r>
      <w:r w:rsidR="00AB3C52">
        <w:t xml:space="preserve">a minimum power consumption should be one aspect of any solution for small data transmission. As shown in Section 4, the </w:t>
      </w:r>
      <w:r w:rsidR="007F45EC" w:rsidRPr="00343BBC">
        <w:t>UE does not enter RRC_CONNECTED until it receives the RRC response from the network</w:t>
      </w:r>
      <w:r w:rsidR="007F45EC">
        <w:t xml:space="preserve"> (</w:t>
      </w:r>
      <w:r w:rsidR="00AB3C52">
        <w:t xml:space="preserve">Msg. </w:t>
      </w:r>
      <w:r w:rsidR="007F45EC">
        <w:t>4)</w:t>
      </w:r>
      <w:r w:rsidR="007F45EC" w:rsidRPr="00343BBC">
        <w:t xml:space="preserve">. Therefore, </w:t>
      </w:r>
      <w:r>
        <w:t xml:space="preserve">in any of the proposed variants </w:t>
      </w:r>
      <w:r w:rsidR="007F45EC" w:rsidRPr="00343BBC">
        <w:t xml:space="preserve">the UE behaves as in RRC_INACTIVE and does not </w:t>
      </w:r>
      <w:r w:rsidR="00AB3C52">
        <w:t xml:space="preserve">perform </w:t>
      </w:r>
      <w:r w:rsidR="007F45EC" w:rsidRPr="00343BBC">
        <w:t>any procedure requiring higher power consumption such as RLM, CSI-RS processes, beam management, etc.</w:t>
      </w:r>
      <w:r w:rsidR="00AB3C52">
        <w:t xml:space="preserve"> </w:t>
      </w:r>
      <w:r>
        <w:t xml:space="preserve">Hence, </w:t>
      </w:r>
      <w:r w:rsidR="00AB3C52">
        <w:t xml:space="preserve">the </w:t>
      </w:r>
      <w:r>
        <w:t xml:space="preserve">battery consumption </w:t>
      </w:r>
      <w:r w:rsidR="00AB3C52">
        <w:t>is kept to the minimum and there is no difference compared to potentially different solutions claiming to improve battery consumption.</w:t>
      </w:r>
      <w:r w:rsidR="00992506">
        <w:t xml:space="preserve"> More on battery consumption for Solution B is discussed in Section 6.2.</w:t>
      </w:r>
    </w:p>
    <w:p w14:paraId="6478B048" w14:textId="77777777" w:rsidR="007F45EC" w:rsidRDefault="007F45EC" w:rsidP="007F45EC">
      <w:pPr>
        <w:jc w:val="both"/>
      </w:pPr>
      <w:r>
        <w:t>Companies are encouraged 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653474C7" w14:textId="77777777" w:rsidTr="00D43F4F">
        <w:tc>
          <w:tcPr>
            <w:tcW w:w="2168" w:type="dxa"/>
          </w:tcPr>
          <w:p w14:paraId="050F9ECA" w14:textId="77777777" w:rsidR="007F45EC" w:rsidRPr="005F50EC" w:rsidRDefault="007F45EC" w:rsidP="00D43F4F">
            <w:pPr>
              <w:rPr>
                <w:b/>
              </w:rPr>
            </w:pPr>
            <w:r w:rsidRPr="005F50EC">
              <w:rPr>
                <w:b/>
              </w:rPr>
              <w:t>Company</w:t>
            </w:r>
          </w:p>
        </w:tc>
        <w:tc>
          <w:tcPr>
            <w:tcW w:w="2720" w:type="dxa"/>
          </w:tcPr>
          <w:p w14:paraId="434B5CB0"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3D2F9358" w14:textId="77777777" w:rsidR="007F45EC" w:rsidRPr="005F50EC" w:rsidRDefault="007F45EC" w:rsidP="00D43F4F">
            <w:pPr>
              <w:rPr>
                <w:b/>
              </w:rPr>
            </w:pPr>
            <w:r w:rsidRPr="005F50EC">
              <w:rPr>
                <w:b/>
              </w:rPr>
              <w:t>Follow up comments</w:t>
            </w:r>
          </w:p>
        </w:tc>
      </w:tr>
      <w:tr w:rsidR="007F45EC" w14:paraId="22344741" w14:textId="77777777" w:rsidTr="00D43F4F">
        <w:tc>
          <w:tcPr>
            <w:tcW w:w="2168" w:type="dxa"/>
          </w:tcPr>
          <w:p w14:paraId="2870E005" w14:textId="72DA1F79" w:rsidR="007F45EC" w:rsidRDefault="00555C9F" w:rsidP="00D43F4F">
            <w:r>
              <w:t>Nokia</w:t>
            </w:r>
          </w:p>
        </w:tc>
        <w:tc>
          <w:tcPr>
            <w:tcW w:w="2720" w:type="dxa"/>
          </w:tcPr>
          <w:p w14:paraId="0D4EDE9C" w14:textId="1CFCFEF9" w:rsidR="007F45EC" w:rsidRDefault="00555C9F" w:rsidP="00D43F4F">
            <w:r>
              <w:t xml:space="preserve">We assume UE makes reselection measurements while in INACTIVE but once in CONNECTED it starts to follow measurement configuration given to UE.  If reselection is required by UE during ongoing data transmission it can be seen basically as currently RLF in LTE CONNECTED.  So generally we assume data transmission in RRC_INACTIVE does not impact UE </w:t>
            </w:r>
            <w:r w:rsidR="00F73D93">
              <w:t xml:space="preserve">measurement </w:t>
            </w:r>
            <w:r>
              <w:t>activities in RRC_INACTIVE</w:t>
            </w:r>
            <w:r w:rsidR="00F73D93">
              <w:t>.</w:t>
            </w:r>
          </w:p>
        </w:tc>
        <w:tc>
          <w:tcPr>
            <w:tcW w:w="4133" w:type="dxa"/>
          </w:tcPr>
          <w:p w14:paraId="25BEC264" w14:textId="77777777" w:rsidR="007F45EC" w:rsidRDefault="007F45EC" w:rsidP="00D43F4F"/>
        </w:tc>
      </w:tr>
      <w:tr w:rsidR="00692C17" w14:paraId="029260B9" w14:textId="77777777" w:rsidTr="00D43F4F">
        <w:tc>
          <w:tcPr>
            <w:tcW w:w="2168" w:type="dxa"/>
          </w:tcPr>
          <w:p w14:paraId="31B3A7DB" w14:textId="38961634" w:rsidR="00692C17" w:rsidRDefault="00692C17" w:rsidP="00D43F4F">
            <w:r>
              <w:t>Samsung</w:t>
            </w:r>
          </w:p>
        </w:tc>
        <w:tc>
          <w:tcPr>
            <w:tcW w:w="2720" w:type="dxa"/>
          </w:tcPr>
          <w:p w14:paraId="543B477C" w14:textId="70DE9B75" w:rsidR="00692C17" w:rsidRDefault="00692C17" w:rsidP="00D43F4F">
            <w:r w:rsidRPr="00340F38">
              <w:t>In general, we agree with the principle that all power consuming actions should be avoid</w:t>
            </w:r>
            <w:r>
              <w:rPr>
                <w:rFonts w:eastAsia="Malgun Gothic" w:hint="eastAsia"/>
                <w:lang w:eastAsia="ko-KR"/>
              </w:rPr>
              <w:t>ed</w:t>
            </w:r>
            <w:r w:rsidRPr="00340F38">
              <w:t xml:space="preserve"> and minimized. One of the most power consuming aspects is UE UL transmission, so we do not expect a UE to send CQI feedback in this state. However, as for the DL related operations, we are not sure whether certain management functions, for instance beam management, can be fully omitted.</w:t>
            </w:r>
          </w:p>
        </w:tc>
        <w:tc>
          <w:tcPr>
            <w:tcW w:w="4133" w:type="dxa"/>
          </w:tcPr>
          <w:p w14:paraId="01325277" w14:textId="77777777" w:rsidR="00692C17" w:rsidRDefault="00692C17" w:rsidP="00D43F4F"/>
        </w:tc>
      </w:tr>
    </w:tbl>
    <w:p w14:paraId="6FA60074" w14:textId="77777777" w:rsidR="00D50E19" w:rsidRDefault="00D50E19" w:rsidP="004E2C5A">
      <w:pPr>
        <w:pStyle w:val="BodyText"/>
      </w:pPr>
    </w:p>
    <w:p w14:paraId="6018FD14" w14:textId="67B01BF5" w:rsidR="007F45EC" w:rsidRPr="007F45EC" w:rsidRDefault="007F45EC" w:rsidP="007F45EC">
      <w:pPr>
        <w:pStyle w:val="Heading2"/>
        <w:rPr>
          <w:rFonts w:asciiTheme="minorHAnsi" w:hAnsiTheme="minorHAnsi"/>
          <w:sz w:val="28"/>
        </w:rPr>
      </w:pPr>
      <w:r w:rsidRPr="007F45EC">
        <w:lastRenderedPageBreak/>
        <w:t>Whether the proposed solution would affect the coverage by deteriorating the success rate of   RRC signalling transmission.</w:t>
      </w:r>
    </w:p>
    <w:p w14:paraId="4D7E55DC" w14:textId="4AD3CAD6" w:rsidR="002F0F29" w:rsidRDefault="007F45EC" w:rsidP="007F45EC">
      <w:pPr>
        <w:jc w:val="both"/>
      </w:pPr>
      <w:r w:rsidRPr="00033788">
        <w:t>If the solution affects the success rate of RRC signalling transmission, under the assumption that the overhead among solution is equivalent any kind of solution will not achieve the UL coverage necessary to transmit the small data. In other words, any kind of solution in such a UL coverage limited scenario should be avoided.</w:t>
      </w:r>
      <w:r w:rsidR="00D650FD">
        <w:t xml:space="preserve"> </w:t>
      </w:r>
      <w:r w:rsidR="002F0F29">
        <w:t xml:space="preserve">In addition, </w:t>
      </w:r>
      <w:r w:rsidR="00D650FD">
        <w:t xml:space="preserve">that could be avoided by only considering the small data transmission with Msg. 3 under certain good RSRP conditions </w:t>
      </w:r>
      <w:r w:rsidR="00D650FD">
        <w:fldChar w:fldCharType="begin"/>
      </w:r>
      <w:r w:rsidR="00D650FD">
        <w:instrText xml:space="preserve"> REF _Ref470118994 \n \h </w:instrText>
      </w:r>
      <w:r w:rsidR="00D650FD">
        <w:fldChar w:fldCharType="separate"/>
      </w:r>
      <w:r w:rsidR="00D650FD">
        <w:t>[2]</w:t>
      </w:r>
      <w:r w:rsidR="00D650FD">
        <w:fldChar w:fldCharType="end"/>
      </w:r>
      <w:r w:rsidR="00D650FD">
        <w:t>.</w:t>
      </w:r>
    </w:p>
    <w:p w14:paraId="2766F1E5" w14:textId="77777777" w:rsidR="007F45EC" w:rsidRDefault="007F45EC" w:rsidP="007F45EC">
      <w:pPr>
        <w:jc w:val="both"/>
      </w:pPr>
      <w:r>
        <w:t>Companies are encouraged 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5559A586" w14:textId="77777777" w:rsidTr="00D43F4F">
        <w:tc>
          <w:tcPr>
            <w:tcW w:w="2168" w:type="dxa"/>
          </w:tcPr>
          <w:p w14:paraId="335AA6F3" w14:textId="77777777" w:rsidR="007F45EC" w:rsidRPr="005F50EC" w:rsidRDefault="007F45EC" w:rsidP="00D43F4F">
            <w:pPr>
              <w:rPr>
                <w:b/>
              </w:rPr>
            </w:pPr>
            <w:r w:rsidRPr="005F50EC">
              <w:rPr>
                <w:b/>
              </w:rPr>
              <w:t>Company</w:t>
            </w:r>
          </w:p>
        </w:tc>
        <w:tc>
          <w:tcPr>
            <w:tcW w:w="2720" w:type="dxa"/>
          </w:tcPr>
          <w:p w14:paraId="37C37A11"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612EA415" w14:textId="77777777" w:rsidR="007F45EC" w:rsidRPr="005F50EC" w:rsidRDefault="007F45EC" w:rsidP="00D43F4F">
            <w:pPr>
              <w:rPr>
                <w:b/>
              </w:rPr>
            </w:pPr>
            <w:r w:rsidRPr="005F50EC">
              <w:rPr>
                <w:b/>
              </w:rPr>
              <w:t>Follow up comments</w:t>
            </w:r>
          </w:p>
        </w:tc>
      </w:tr>
      <w:tr w:rsidR="007F45EC" w14:paraId="013B7B57" w14:textId="77777777" w:rsidTr="00D43F4F">
        <w:tc>
          <w:tcPr>
            <w:tcW w:w="2168" w:type="dxa"/>
          </w:tcPr>
          <w:p w14:paraId="6B2FF519" w14:textId="459BD959" w:rsidR="007F45EC" w:rsidRDefault="00F73D93" w:rsidP="00D43F4F">
            <w:r>
              <w:t>Nokia</w:t>
            </w:r>
          </w:p>
        </w:tc>
        <w:tc>
          <w:tcPr>
            <w:tcW w:w="2720" w:type="dxa"/>
          </w:tcPr>
          <w:p w14:paraId="29DA9DBE" w14:textId="6CD2F169" w:rsidR="007F45EC" w:rsidRDefault="00F73D93" w:rsidP="00D43F4F">
            <w:r>
              <w:t>This is up the NW to ensure that it utilizes appropriate coding/modulation.</w:t>
            </w:r>
          </w:p>
        </w:tc>
        <w:tc>
          <w:tcPr>
            <w:tcW w:w="4133" w:type="dxa"/>
          </w:tcPr>
          <w:p w14:paraId="42E25DF6" w14:textId="77777777" w:rsidR="007F45EC" w:rsidRDefault="007F45EC" w:rsidP="00D43F4F"/>
        </w:tc>
      </w:tr>
      <w:tr w:rsidR="005E5889" w14:paraId="58BC3FB6" w14:textId="77777777" w:rsidTr="00D43F4F">
        <w:tc>
          <w:tcPr>
            <w:tcW w:w="2168" w:type="dxa"/>
          </w:tcPr>
          <w:p w14:paraId="13987826" w14:textId="47262452" w:rsidR="005E5889" w:rsidRDefault="005E5889" w:rsidP="005E5889">
            <w:r w:rsidRPr="008602EC">
              <w:t>Intel</w:t>
            </w:r>
          </w:p>
        </w:tc>
        <w:tc>
          <w:tcPr>
            <w:tcW w:w="2720" w:type="dxa"/>
          </w:tcPr>
          <w:p w14:paraId="5B4613AF" w14:textId="1D4C3442" w:rsidR="005E5889" w:rsidRDefault="005E5889" w:rsidP="005E5889">
            <w:r w:rsidRPr="008602EC">
              <w:t xml:space="preserve">We agree coverage issue is common for all solutions and use of RRC in itself may not work it worse provided RRC does not increase the size.  </w:t>
            </w:r>
          </w:p>
        </w:tc>
        <w:tc>
          <w:tcPr>
            <w:tcW w:w="4133" w:type="dxa"/>
          </w:tcPr>
          <w:p w14:paraId="2A6DFE29" w14:textId="77777777" w:rsidR="005E5889" w:rsidRDefault="005E5889" w:rsidP="005E5889"/>
        </w:tc>
      </w:tr>
    </w:tbl>
    <w:p w14:paraId="29CED2EC" w14:textId="3A195C31" w:rsidR="007F45EC" w:rsidRDefault="007F45EC" w:rsidP="007F45EC"/>
    <w:p w14:paraId="143D1FCA" w14:textId="374D0960" w:rsidR="007F45EC" w:rsidRPr="007F45EC" w:rsidRDefault="007F45EC" w:rsidP="007F45EC">
      <w:pPr>
        <w:pStyle w:val="Heading2"/>
        <w:jc w:val="both"/>
      </w:pPr>
      <w:r w:rsidRPr="007F45EC">
        <w:t>Grant size, what are the supported sizes and how does the network determine the size to allocate?</w:t>
      </w:r>
    </w:p>
    <w:p w14:paraId="5B806818" w14:textId="7C4ACF01" w:rsidR="007F45EC" w:rsidRDefault="007F45EC" w:rsidP="007F45EC">
      <w:pPr>
        <w:jc w:val="both"/>
      </w:pPr>
      <w:r w:rsidRPr="00033788">
        <w:t>How the eNB assigns the grant size for small data transmissions could be based on special set of preambles (a preamble partition) as in LTE to indicate a small data transmission</w:t>
      </w:r>
      <w:r w:rsidR="00D650FD">
        <w:t xml:space="preserve"> </w:t>
      </w:r>
      <w:r w:rsidR="00D650FD">
        <w:fldChar w:fldCharType="begin"/>
      </w:r>
      <w:r w:rsidR="00D650FD">
        <w:instrText xml:space="preserve"> REF _Ref470182146 \n \h </w:instrText>
      </w:r>
      <w:r w:rsidR="00D650FD">
        <w:fldChar w:fldCharType="separate"/>
      </w:r>
      <w:r w:rsidR="00D650FD">
        <w:t>[16]</w:t>
      </w:r>
      <w:r w:rsidR="00D650FD">
        <w:fldChar w:fldCharType="end"/>
      </w:r>
      <w:r w:rsidR="00D650FD">
        <w:fldChar w:fldCharType="begin"/>
      </w:r>
      <w:r w:rsidR="00D650FD">
        <w:instrText xml:space="preserve"> REF _Ref470118994 \n \h </w:instrText>
      </w:r>
      <w:r w:rsidR="00D650FD">
        <w:fldChar w:fldCharType="separate"/>
      </w:r>
      <w:r w:rsidR="00D650FD">
        <w:t>[2]</w:t>
      </w:r>
      <w:r w:rsidR="00D650FD">
        <w:fldChar w:fldCharType="end"/>
      </w:r>
      <w:r w:rsidRPr="00033788">
        <w:t>. The indication of small data transmission could mean that the UE expects some fixed (standardized) grant size.  However, it will be very difficult to have a fine granularity of the wanted grant size when indicating small data transmission with the preamble. However, the eNB may give grants depending on load where a larger grant is given in low load situations. Hence, there may be situations where the grant is less than the UE has expected (e.g. in high load) and the UE will need to segment the UP data and continue transmission upon reception of a new grant.</w:t>
      </w:r>
      <w:r w:rsidR="00C25D9E">
        <w:t xml:space="preserve"> </w:t>
      </w:r>
      <w:r>
        <w:t xml:space="preserve">Companies are </w:t>
      </w:r>
      <w:r w:rsidR="00D650FD">
        <w:t xml:space="preserve">welcome </w:t>
      </w:r>
      <w:r>
        <w:t>to provide their views.</w:t>
      </w:r>
    </w:p>
    <w:tbl>
      <w:tblPr>
        <w:tblStyle w:val="TableGrid"/>
        <w:tblW w:w="0" w:type="auto"/>
        <w:tblInd w:w="-5" w:type="dxa"/>
        <w:tblLook w:val="04A0" w:firstRow="1" w:lastRow="0" w:firstColumn="1" w:lastColumn="0" w:noHBand="0" w:noVBand="1"/>
      </w:tblPr>
      <w:tblGrid>
        <w:gridCol w:w="2168"/>
        <w:gridCol w:w="2720"/>
        <w:gridCol w:w="4133"/>
      </w:tblGrid>
      <w:tr w:rsidR="007F45EC" w:rsidRPr="005F50EC" w14:paraId="31868EC6" w14:textId="77777777" w:rsidTr="00D43F4F">
        <w:tc>
          <w:tcPr>
            <w:tcW w:w="2168" w:type="dxa"/>
          </w:tcPr>
          <w:p w14:paraId="68265A7A" w14:textId="77777777" w:rsidR="007F45EC" w:rsidRPr="005F50EC" w:rsidRDefault="007F45EC" w:rsidP="00D43F4F">
            <w:pPr>
              <w:rPr>
                <w:b/>
              </w:rPr>
            </w:pPr>
            <w:r w:rsidRPr="005F50EC">
              <w:rPr>
                <w:b/>
              </w:rPr>
              <w:t>Company</w:t>
            </w:r>
          </w:p>
        </w:tc>
        <w:tc>
          <w:tcPr>
            <w:tcW w:w="2720" w:type="dxa"/>
          </w:tcPr>
          <w:p w14:paraId="2269DA88" w14:textId="77777777" w:rsidR="007F45EC" w:rsidRPr="005F50EC" w:rsidRDefault="007F45EC" w:rsidP="00D43F4F">
            <w:pPr>
              <w:rPr>
                <w:b/>
              </w:rPr>
            </w:pPr>
            <w:r w:rsidRPr="005F50EC">
              <w:rPr>
                <w:b/>
              </w:rPr>
              <w:t>Comments</w:t>
            </w:r>
            <w:r>
              <w:rPr>
                <w:b/>
              </w:rPr>
              <w:t xml:space="preserve"> </w:t>
            </w:r>
            <w:r>
              <w:t>(agree/disagree with reasons if any)</w:t>
            </w:r>
          </w:p>
        </w:tc>
        <w:tc>
          <w:tcPr>
            <w:tcW w:w="4133" w:type="dxa"/>
          </w:tcPr>
          <w:p w14:paraId="51F14F93" w14:textId="77777777" w:rsidR="007F45EC" w:rsidRPr="005F50EC" w:rsidRDefault="007F45EC" w:rsidP="00D43F4F">
            <w:pPr>
              <w:rPr>
                <w:b/>
              </w:rPr>
            </w:pPr>
            <w:r w:rsidRPr="005F50EC">
              <w:rPr>
                <w:b/>
              </w:rPr>
              <w:t>Follow up comments</w:t>
            </w:r>
          </w:p>
        </w:tc>
      </w:tr>
      <w:tr w:rsidR="007F45EC" w14:paraId="47BADD74" w14:textId="77777777" w:rsidTr="00D43F4F">
        <w:tc>
          <w:tcPr>
            <w:tcW w:w="2168" w:type="dxa"/>
          </w:tcPr>
          <w:p w14:paraId="122009A4" w14:textId="60AC064D" w:rsidR="007F45EC" w:rsidRDefault="00F73D93" w:rsidP="00D43F4F">
            <w:r>
              <w:t>Nokia</w:t>
            </w:r>
          </w:p>
        </w:tc>
        <w:tc>
          <w:tcPr>
            <w:tcW w:w="2720" w:type="dxa"/>
          </w:tcPr>
          <w:p w14:paraId="721E8588" w14:textId="6B8615CF" w:rsidR="007F45EC" w:rsidRDefault="00F73D93" w:rsidP="00D43F4F">
            <w:r>
              <w:t>Grant sizes should be flexible and variable due to vast amount of different scenarios NR needs to support. RAN2 should not design its solutions with fixed grant sizes.</w:t>
            </w:r>
          </w:p>
        </w:tc>
        <w:tc>
          <w:tcPr>
            <w:tcW w:w="4133" w:type="dxa"/>
          </w:tcPr>
          <w:p w14:paraId="17F5B203" w14:textId="77777777" w:rsidR="007F45EC" w:rsidRDefault="007F45EC" w:rsidP="00D43F4F"/>
        </w:tc>
      </w:tr>
      <w:tr w:rsidR="005E5889" w14:paraId="21253558" w14:textId="77777777" w:rsidTr="00D43F4F">
        <w:tc>
          <w:tcPr>
            <w:tcW w:w="2168" w:type="dxa"/>
          </w:tcPr>
          <w:p w14:paraId="378E33C7" w14:textId="3A035D2D" w:rsidR="005E5889" w:rsidRDefault="005E5889" w:rsidP="005E5889">
            <w:r w:rsidRPr="008602EC">
              <w:t>Intel</w:t>
            </w:r>
          </w:p>
        </w:tc>
        <w:tc>
          <w:tcPr>
            <w:tcW w:w="2720" w:type="dxa"/>
          </w:tcPr>
          <w:p w14:paraId="656524E5" w14:textId="2E1A5221" w:rsidR="005E5889" w:rsidRDefault="005E5889" w:rsidP="005E5889">
            <w:r w:rsidRPr="008602EC">
              <w:t xml:space="preserve">ok in general with the main idea, understanding that between msg.1 and msg.2, the UE would need to get the information on the UL grant sized allocated for the </w:t>
            </w:r>
            <w:r w:rsidRPr="008602EC">
              <w:lastRenderedPageBreak/>
              <w:t>msg.3 to segmented the UP data accordingly.</w:t>
            </w:r>
          </w:p>
        </w:tc>
        <w:tc>
          <w:tcPr>
            <w:tcW w:w="4133" w:type="dxa"/>
          </w:tcPr>
          <w:p w14:paraId="74454998" w14:textId="77777777" w:rsidR="005E5889" w:rsidRDefault="005E5889" w:rsidP="005E5889"/>
        </w:tc>
      </w:tr>
      <w:tr w:rsidR="0023740F" w14:paraId="78867ECD" w14:textId="77777777" w:rsidTr="00D43F4F">
        <w:tc>
          <w:tcPr>
            <w:tcW w:w="2168" w:type="dxa"/>
          </w:tcPr>
          <w:p w14:paraId="4911B578" w14:textId="7C91499A" w:rsidR="0023740F" w:rsidRPr="008602EC" w:rsidRDefault="0023740F" w:rsidP="005E5889">
            <w:r>
              <w:t>Samsung</w:t>
            </w:r>
          </w:p>
        </w:tc>
        <w:tc>
          <w:tcPr>
            <w:tcW w:w="2720" w:type="dxa"/>
          </w:tcPr>
          <w:p w14:paraId="476B8CFE" w14:textId="1D5DECD9" w:rsidR="0023740F" w:rsidRPr="008602EC" w:rsidRDefault="0023740F" w:rsidP="0023740F">
            <w:r>
              <w:t>We agree to the observation</w:t>
            </w:r>
            <w:r>
              <w:rPr>
                <w:rFonts w:eastAsia="Malgun Gothic" w:hint="eastAsia"/>
                <w:lang w:eastAsia="ko-KR"/>
              </w:rPr>
              <w:t>s from other companies that UL grant size is decided and set by the network</w:t>
            </w:r>
            <w:r>
              <w:t>. If more uplink data is required to be transmitted, it can be transmitted after Msg3 with scheduled grants.</w:t>
            </w:r>
          </w:p>
        </w:tc>
        <w:tc>
          <w:tcPr>
            <w:tcW w:w="4133" w:type="dxa"/>
          </w:tcPr>
          <w:p w14:paraId="040CC24C" w14:textId="77777777" w:rsidR="0023740F" w:rsidRDefault="0023740F" w:rsidP="005E5889"/>
        </w:tc>
      </w:tr>
      <w:tr w:rsidR="00F123ED" w14:paraId="1D3EF6CE" w14:textId="77777777" w:rsidTr="00D43F4F">
        <w:tc>
          <w:tcPr>
            <w:tcW w:w="2168" w:type="dxa"/>
          </w:tcPr>
          <w:p w14:paraId="79139223" w14:textId="1AA3B3C9" w:rsidR="00F123ED" w:rsidRDefault="00F123ED" w:rsidP="005E5889">
            <w:r>
              <w:t xml:space="preserve">Fujitsu </w:t>
            </w:r>
          </w:p>
        </w:tc>
        <w:tc>
          <w:tcPr>
            <w:tcW w:w="2720" w:type="dxa"/>
          </w:tcPr>
          <w:p w14:paraId="7EDA49F6" w14:textId="138EECCB" w:rsidR="00F123ED" w:rsidRDefault="00F123ED" w:rsidP="0023740F">
            <w:r>
              <w:rPr>
                <w:rFonts w:cs="Arial"/>
              </w:rPr>
              <w:t>For each data transmission, the TB size is configured by network via preconfiguration or command</w:t>
            </w:r>
          </w:p>
        </w:tc>
        <w:tc>
          <w:tcPr>
            <w:tcW w:w="4133" w:type="dxa"/>
          </w:tcPr>
          <w:p w14:paraId="17546F4F" w14:textId="77777777" w:rsidR="00F123ED" w:rsidRDefault="00F123ED" w:rsidP="005E5889"/>
        </w:tc>
      </w:tr>
    </w:tbl>
    <w:p w14:paraId="66CE861A" w14:textId="77777777" w:rsidR="007F45EC" w:rsidRDefault="007F45EC" w:rsidP="007F45EC">
      <w:pPr>
        <w:pStyle w:val="BodyText"/>
        <w:rPr>
          <w:rFonts w:asciiTheme="minorHAnsi" w:hAnsiTheme="minorHAnsi"/>
          <w:sz w:val="22"/>
        </w:rPr>
      </w:pPr>
    </w:p>
    <w:p w14:paraId="51821B67" w14:textId="6A78BAF1" w:rsidR="00FB0BE5" w:rsidRDefault="00992506" w:rsidP="00FB0BE5">
      <w:pPr>
        <w:pStyle w:val="Heading1"/>
      </w:pPr>
      <w:r>
        <w:t>Performance: l</w:t>
      </w:r>
      <w:r w:rsidR="00FB0BE5">
        <w:t>atency, overhead and UE power consumption</w:t>
      </w:r>
    </w:p>
    <w:p w14:paraId="5F0AE8CC" w14:textId="31241D3B" w:rsidR="00FB0BE5" w:rsidRDefault="00FB0BE5" w:rsidP="00FB0BE5">
      <w:pPr>
        <w:jc w:val="both"/>
      </w:pPr>
      <w:r>
        <w:t>It has been agreed in RAN#95-bis that:</w:t>
      </w:r>
    </w:p>
    <w:p w14:paraId="6B31ADAB" w14:textId="2398D2CF" w:rsidR="00FB0BE5" w:rsidRDefault="00FB0BE5" w:rsidP="00C25D9E">
      <w:pPr>
        <w:pStyle w:val="Doc-text2"/>
        <w:pBdr>
          <w:top w:val="single" w:sz="4" w:space="1" w:color="auto"/>
          <w:left w:val="single" w:sz="4" w:space="4" w:color="auto"/>
          <w:bottom w:val="single" w:sz="4" w:space="1" w:color="auto"/>
          <w:right w:val="single" w:sz="4" w:space="4" w:color="auto"/>
        </w:pBdr>
      </w:pPr>
      <w:r>
        <w:t xml:space="preserve">1: </w:t>
      </w:r>
      <w:r>
        <w:tab/>
        <w:t xml:space="preserve">For any solution to send uplink packet, the latency, signalling overhead and UE power consumption, </w:t>
      </w:r>
      <w:r w:rsidR="00C25D9E">
        <w:t>UE mobility shall be evaluated.</w:t>
      </w:r>
    </w:p>
    <w:p w14:paraId="5C58263D" w14:textId="305158EA" w:rsidR="00FB0BE5" w:rsidRDefault="00FB0BE5" w:rsidP="00FB0BE5">
      <w:pPr>
        <w:pStyle w:val="Heading2"/>
      </w:pPr>
      <w:r>
        <w:t>Latency</w:t>
      </w:r>
    </w:p>
    <w:p w14:paraId="2792655A" w14:textId="21A1F752" w:rsidR="00FB0BE5" w:rsidRDefault="00FB0BE5" w:rsidP="00FB0BE5">
      <w:pPr>
        <w:jc w:val="both"/>
      </w:pPr>
      <w:r>
        <w:t xml:space="preserve">In solution B, small UL packets can be transmitted in Msg. 3 </w:t>
      </w:r>
      <w:r w:rsidR="00992506">
        <w:t xml:space="preserve">while the UE is in RR_INACTIVE state </w:t>
      </w:r>
      <w:r>
        <w:t xml:space="preserve">without performing a state transition to </w:t>
      </w:r>
      <w:r w:rsidR="00992506">
        <w:t>RRC_CONNECTED</w:t>
      </w:r>
      <w:r>
        <w:t>. That means that solution B does not introduce any additional latency possibly associated with RTTs from RRC procedures that could have been necessary to be exchanged before data could be transmitted.</w:t>
      </w:r>
    </w:p>
    <w:p w14:paraId="22FF7111" w14:textId="4DA1D465" w:rsidR="00FB0BE5" w:rsidRDefault="00FB0BE5" w:rsidP="00FB0BE5">
      <w:pPr>
        <w:jc w:val="both"/>
      </w:pPr>
      <w:r>
        <w:t xml:space="preserve">Therefore, </w:t>
      </w:r>
      <w:r w:rsidRPr="00FB0BE5">
        <w:rPr>
          <w:b/>
        </w:rPr>
        <w:t>one can conclude that solution A (small data transmission in inactive without using RRC signalling) does not provide any latency benefit compared to solution B</w:t>
      </w:r>
      <w:r>
        <w:t xml:space="preserve">. One could </w:t>
      </w:r>
      <w:r w:rsidR="00992506">
        <w:t xml:space="preserve">potentially </w:t>
      </w:r>
      <w:r>
        <w:t xml:space="preserve">claim that the latency associated to the transmission of subsequent </w:t>
      </w:r>
      <w:r w:rsidR="00992506">
        <w:t>UL transmissions would be worse. H</w:t>
      </w:r>
      <w:r>
        <w:t xml:space="preserve">owever, if necessary, the variant shown in </w:t>
      </w:r>
      <w:r w:rsidR="00992506">
        <w:fldChar w:fldCharType="begin"/>
      </w:r>
      <w:r w:rsidR="00992506">
        <w:instrText xml:space="preserve"> REF _Ref470179718 \h </w:instrText>
      </w:r>
      <w:r w:rsidR="00992506">
        <w:fldChar w:fldCharType="separate"/>
      </w:r>
      <w:r w:rsidR="00992506">
        <w:t xml:space="preserve">Figure </w:t>
      </w:r>
      <w:r w:rsidR="00992506">
        <w:rPr>
          <w:noProof/>
        </w:rPr>
        <w:t>4</w:t>
      </w:r>
      <w:r w:rsidR="00992506">
        <w:fldChar w:fldCharType="end"/>
      </w:r>
      <w:r w:rsidR="00992506">
        <w:t xml:space="preserve"> </w:t>
      </w:r>
      <w:r>
        <w:t>allows the UE to send</w:t>
      </w:r>
      <w:r w:rsidR="00992506">
        <w:t>/receive</w:t>
      </w:r>
      <w:r>
        <w:t xml:space="preserve"> subsequent </w:t>
      </w:r>
      <w:r w:rsidR="00992506">
        <w:t xml:space="preserve">UL/DL </w:t>
      </w:r>
      <w:r>
        <w:t xml:space="preserve">packets immediately after contention resolution without entering </w:t>
      </w:r>
      <w:r w:rsidR="00992506">
        <w:t>RRC_CONNECTD</w:t>
      </w:r>
      <w:r>
        <w:t xml:space="preserve">. </w:t>
      </w:r>
    </w:p>
    <w:p w14:paraId="5115154A" w14:textId="14794087" w:rsidR="00FB0BE5" w:rsidRDefault="00FB0BE5" w:rsidP="00FB0BE5">
      <w:pPr>
        <w:jc w:val="both"/>
      </w:pPr>
      <w:r>
        <w:t>Companies are welcome to provide their views on the latency aspects of Solution B.</w:t>
      </w:r>
    </w:p>
    <w:tbl>
      <w:tblPr>
        <w:tblStyle w:val="TableGrid"/>
        <w:tblW w:w="0" w:type="auto"/>
        <w:tblInd w:w="-5" w:type="dxa"/>
        <w:tblLook w:val="04A0" w:firstRow="1" w:lastRow="0" w:firstColumn="1" w:lastColumn="0" w:noHBand="0" w:noVBand="1"/>
      </w:tblPr>
      <w:tblGrid>
        <w:gridCol w:w="2168"/>
        <w:gridCol w:w="2720"/>
        <w:gridCol w:w="4133"/>
      </w:tblGrid>
      <w:tr w:rsidR="00FB0BE5" w:rsidRPr="005F50EC" w14:paraId="58D6E2AF" w14:textId="77777777" w:rsidTr="00B435EC">
        <w:tc>
          <w:tcPr>
            <w:tcW w:w="2168" w:type="dxa"/>
          </w:tcPr>
          <w:p w14:paraId="30DE8E34" w14:textId="77777777" w:rsidR="00FB0BE5" w:rsidRPr="005F50EC" w:rsidRDefault="00FB0BE5" w:rsidP="00B435EC">
            <w:pPr>
              <w:rPr>
                <w:b/>
              </w:rPr>
            </w:pPr>
            <w:r w:rsidRPr="005F50EC">
              <w:rPr>
                <w:b/>
              </w:rPr>
              <w:t>Company</w:t>
            </w:r>
          </w:p>
        </w:tc>
        <w:tc>
          <w:tcPr>
            <w:tcW w:w="2720" w:type="dxa"/>
          </w:tcPr>
          <w:p w14:paraId="65021DF5" w14:textId="77777777" w:rsidR="00FB0BE5" w:rsidRPr="005F50EC" w:rsidRDefault="00FB0BE5" w:rsidP="00B435EC">
            <w:pPr>
              <w:rPr>
                <w:b/>
              </w:rPr>
            </w:pPr>
            <w:r w:rsidRPr="005F50EC">
              <w:rPr>
                <w:b/>
              </w:rPr>
              <w:t>Comments</w:t>
            </w:r>
            <w:r>
              <w:rPr>
                <w:b/>
              </w:rPr>
              <w:t xml:space="preserve"> </w:t>
            </w:r>
            <w:r>
              <w:t>(agree/disagree with reasons if any)</w:t>
            </w:r>
          </w:p>
        </w:tc>
        <w:tc>
          <w:tcPr>
            <w:tcW w:w="4133" w:type="dxa"/>
          </w:tcPr>
          <w:p w14:paraId="1D441B45" w14:textId="77777777" w:rsidR="00FB0BE5" w:rsidRPr="005F50EC" w:rsidRDefault="00FB0BE5" w:rsidP="00B435EC">
            <w:pPr>
              <w:rPr>
                <w:b/>
              </w:rPr>
            </w:pPr>
            <w:r w:rsidRPr="005F50EC">
              <w:rPr>
                <w:b/>
              </w:rPr>
              <w:t>Follow up comments</w:t>
            </w:r>
          </w:p>
        </w:tc>
      </w:tr>
      <w:tr w:rsidR="0023740F" w14:paraId="40C97932" w14:textId="77777777" w:rsidTr="00B435EC">
        <w:tc>
          <w:tcPr>
            <w:tcW w:w="2168" w:type="dxa"/>
          </w:tcPr>
          <w:p w14:paraId="46C32B64" w14:textId="00EC7905" w:rsidR="0023740F" w:rsidRDefault="0023740F" w:rsidP="00B435EC">
            <w:r>
              <w:t>Samsung</w:t>
            </w:r>
          </w:p>
        </w:tc>
        <w:tc>
          <w:tcPr>
            <w:tcW w:w="2720" w:type="dxa"/>
          </w:tcPr>
          <w:p w14:paraId="486470AC" w14:textId="0AEB5C3B" w:rsidR="0023740F" w:rsidRDefault="0023740F" w:rsidP="00B435EC">
            <w:r>
              <w:rPr>
                <w:rFonts w:eastAsia="Malgun Gothic" w:hint="eastAsia"/>
                <w:lang w:eastAsia="ko-KR"/>
              </w:rPr>
              <w:t xml:space="preserve">This question can be out of scope of this discussion. </w:t>
            </w:r>
          </w:p>
        </w:tc>
        <w:tc>
          <w:tcPr>
            <w:tcW w:w="4133" w:type="dxa"/>
          </w:tcPr>
          <w:p w14:paraId="50434C0D" w14:textId="023E0BBF" w:rsidR="0023740F" w:rsidRDefault="0023740F" w:rsidP="00B435EC">
            <w:r>
              <w:rPr>
                <w:rFonts w:eastAsia="Malgun Gothic" w:hint="eastAsia"/>
                <w:lang w:eastAsia="ko-KR"/>
              </w:rPr>
              <w:t xml:space="preserve">In general, comparison of solution A and solution B is not the goal of this email discussion, premise idea of which was to capture more technical details for option B. Nevertheless, our technical view is that since option A does not have RACH/RAR messages, one can claim that it can ensure a lower latency. However, it is not clear how absence of the RACH phase will impact the resulting performance. If with </w:t>
            </w:r>
            <w:r>
              <w:rPr>
                <w:rFonts w:eastAsia="Malgun Gothic"/>
                <w:lang w:eastAsia="ko-KR"/>
              </w:rPr>
              <w:t>solution</w:t>
            </w:r>
            <w:r>
              <w:rPr>
                <w:rFonts w:eastAsia="Malgun Gothic" w:hint="eastAsia"/>
                <w:lang w:eastAsia="ko-KR"/>
              </w:rPr>
              <w:t xml:space="preserve"> A the first transmission has a proclivity to fail more </w:t>
            </w:r>
            <w:r>
              <w:rPr>
                <w:rFonts w:eastAsia="Malgun Gothic"/>
                <w:lang w:eastAsia="ko-KR"/>
              </w:rPr>
              <w:t>often</w:t>
            </w:r>
            <w:r>
              <w:rPr>
                <w:rFonts w:eastAsia="Malgun Gothic" w:hint="eastAsia"/>
                <w:lang w:eastAsia="ko-KR"/>
              </w:rPr>
              <w:t xml:space="preserve">, then resulting delay </w:t>
            </w:r>
            <w:r>
              <w:rPr>
                <w:rFonts w:eastAsia="Malgun Gothic" w:hint="eastAsia"/>
                <w:lang w:eastAsia="ko-KR"/>
              </w:rPr>
              <w:lastRenderedPageBreak/>
              <w:t xml:space="preserve">accounting for all the retransmission can be comparably the same as with the solution B. This needs more analysis.  </w:t>
            </w:r>
          </w:p>
        </w:tc>
      </w:tr>
    </w:tbl>
    <w:p w14:paraId="0C3B5147" w14:textId="63CE8B48" w:rsidR="00FB0BE5" w:rsidRDefault="00FB0BE5" w:rsidP="00FB0BE5">
      <w:pPr>
        <w:pStyle w:val="BodyText"/>
        <w:rPr>
          <w:rFonts w:asciiTheme="minorHAnsi" w:hAnsiTheme="minorHAnsi"/>
          <w:sz w:val="22"/>
        </w:rPr>
      </w:pPr>
    </w:p>
    <w:p w14:paraId="05C223F7" w14:textId="76E6A113" w:rsidR="00FB0BE5" w:rsidRPr="00B435EC" w:rsidRDefault="002F0F29" w:rsidP="00FB0BE5">
      <w:pPr>
        <w:pStyle w:val="Heading2"/>
      </w:pPr>
      <w:r>
        <w:t xml:space="preserve">UE </w:t>
      </w:r>
      <w:r w:rsidR="00FB0BE5">
        <w:t>power consumption</w:t>
      </w:r>
    </w:p>
    <w:p w14:paraId="77DC7E65" w14:textId="4D5E7B62" w:rsidR="00FB0BE5" w:rsidRDefault="00FB0BE5" w:rsidP="00FB0BE5">
      <w:pPr>
        <w:jc w:val="both"/>
      </w:pPr>
      <w:r>
        <w:t xml:space="preserve">Some companies have claimed that </w:t>
      </w:r>
      <w:r w:rsidR="00B435EC">
        <w:t xml:space="preserve">Solution B </w:t>
      </w:r>
      <w:r>
        <w:t>would have lower power efficiency compared to a solution without</w:t>
      </w:r>
      <w:r w:rsidR="00D67988">
        <w:t xml:space="preserve"> RRC</w:t>
      </w:r>
      <w:r>
        <w:t xml:space="preserve"> (solution A). However, as it has been discussed in </w:t>
      </w:r>
      <w:r>
        <w:fldChar w:fldCharType="begin"/>
      </w:r>
      <w:r>
        <w:instrText xml:space="preserve"> REF _Ref470206828 \n \h </w:instrText>
      </w:r>
      <w:r>
        <w:fldChar w:fldCharType="separate"/>
      </w:r>
      <w:r>
        <w:t>[17]</w:t>
      </w:r>
      <w:r>
        <w:fldChar w:fldCharType="end"/>
      </w:r>
      <w:r>
        <w:t xml:space="preserve">, </w:t>
      </w:r>
      <w:r w:rsidR="00F55067">
        <w:t xml:space="preserve">even the </w:t>
      </w:r>
      <w:r>
        <w:t xml:space="preserve">impact of the </w:t>
      </w:r>
      <w:r w:rsidR="00F55067">
        <w:t xml:space="preserve">full </w:t>
      </w:r>
      <w:r>
        <w:t>RRC state transition overhead in the power consumption is marginal (compared to the impact of removing the duration of C-DRX).</w:t>
      </w:r>
      <w:r w:rsidR="00F55067">
        <w:t xml:space="preserve"> Hence, the impact of Solution B is even more irrelevant.</w:t>
      </w:r>
    </w:p>
    <w:p w14:paraId="196E65C7" w14:textId="67A93243" w:rsidR="002F0F29" w:rsidRDefault="00B435EC" w:rsidP="002F0F29">
      <w:pPr>
        <w:jc w:val="both"/>
      </w:pPr>
      <w:r>
        <w:t xml:space="preserve">It has been argued that </w:t>
      </w:r>
      <w:r w:rsidR="00FB0BE5">
        <w:t xml:space="preserve">the </w:t>
      </w:r>
      <w:r>
        <w:t>benefit</w:t>
      </w:r>
      <w:r w:rsidR="002F0F29">
        <w:t>s</w:t>
      </w:r>
      <w:r>
        <w:t xml:space="preserve"> </w:t>
      </w:r>
      <w:r w:rsidR="00FB0BE5">
        <w:t>of data transfer in inactive state come</w:t>
      </w:r>
      <w:r w:rsidR="002F0F29">
        <w:t>s</w:t>
      </w:r>
      <w:r w:rsidR="00FB0BE5">
        <w:t xml:space="preserve"> fro</w:t>
      </w:r>
      <w:r>
        <w:t xml:space="preserve">m avoiding RRC state transition. However, </w:t>
      </w:r>
      <w:r w:rsidR="002F0F29">
        <w:t xml:space="preserve">as shown </w:t>
      </w:r>
      <w:r>
        <w:t xml:space="preserve">in </w:t>
      </w:r>
      <w:r>
        <w:fldChar w:fldCharType="begin"/>
      </w:r>
      <w:r>
        <w:instrText xml:space="preserve"> REF _Ref470206828 \n \h </w:instrText>
      </w:r>
      <w:r>
        <w:fldChar w:fldCharType="separate"/>
      </w:r>
      <w:r>
        <w:t>[17]</w:t>
      </w:r>
      <w:r>
        <w:fldChar w:fldCharType="end"/>
      </w:r>
      <w:r>
        <w:t xml:space="preserve">, </w:t>
      </w:r>
      <w:r w:rsidR="00FB0BE5">
        <w:t>removing the du</w:t>
      </w:r>
      <w:r w:rsidR="002F0F29">
        <w:t xml:space="preserve">ration of C-DRX is main factor. Differently from what is claimed by </w:t>
      </w:r>
      <w:r w:rsidR="00F55067">
        <w:t xml:space="preserve">some </w:t>
      </w:r>
      <w:r w:rsidR="002F0F29">
        <w:t xml:space="preserve">proponents of Solution A, the </w:t>
      </w:r>
      <w:r w:rsidR="00FB0BE5">
        <w:t xml:space="preserve">reduction of RRC state transition </w:t>
      </w:r>
      <w:r>
        <w:t>is marginal</w:t>
      </w:r>
      <w:r w:rsidR="002F0F29">
        <w:t xml:space="preserve"> because </w:t>
      </w:r>
      <w:r w:rsidR="00FB0BE5">
        <w:t xml:space="preserve">the overhead (time duration) of RRC state transition (from inactive to active) is already optimized with suspend/resume procedures as shown </w:t>
      </w:r>
      <w:r w:rsidR="002F0F29">
        <w:t xml:space="preserve">in the baseline (see Section 3) </w:t>
      </w:r>
      <w:r w:rsidR="002F0F29">
        <w:fldChar w:fldCharType="begin"/>
      </w:r>
      <w:r w:rsidR="002F0F29">
        <w:instrText xml:space="preserve"> REF _Ref470206828 \n \h </w:instrText>
      </w:r>
      <w:r w:rsidR="002F0F29">
        <w:fldChar w:fldCharType="separate"/>
      </w:r>
      <w:r w:rsidR="002F0F29">
        <w:t>[17]</w:t>
      </w:r>
      <w:r w:rsidR="002F0F29">
        <w:fldChar w:fldCharType="end"/>
      </w:r>
      <w:r w:rsidR="002F0F29">
        <w:t xml:space="preserve"> </w:t>
      </w:r>
      <w:r w:rsidR="002F0F29">
        <w:fldChar w:fldCharType="begin"/>
      </w:r>
      <w:r w:rsidR="002F0F29">
        <w:instrText xml:space="preserve"> REF _Ref470121460 \n \h </w:instrText>
      </w:r>
      <w:r w:rsidR="002F0F29">
        <w:fldChar w:fldCharType="separate"/>
      </w:r>
      <w:r w:rsidR="002F0F29">
        <w:t>[6]</w:t>
      </w:r>
      <w:r w:rsidR="002F0F29">
        <w:fldChar w:fldCharType="end"/>
      </w:r>
      <w:r w:rsidR="002F0F29">
        <w:t>.</w:t>
      </w:r>
      <w:r w:rsidR="00C25D9E">
        <w:t xml:space="preserve"> </w:t>
      </w:r>
      <w:r w:rsidR="002F0F29">
        <w:t>Companies are welcome to provide their views on the UE power consumption</w:t>
      </w:r>
      <w:r w:rsidR="00F55067">
        <w:t xml:space="preserve"> of Solution B and variants</w:t>
      </w:r>
      <w:r w:rsidR="002F0F29">
        <w:t>.</w:t>
      </w:r>
    </w:p>
    <w:tbl>
      <w:tblPr>
        <w:tblStyle w:val="TableGrid"/>
        <w:tblW w:w="0" w:type="auto"/>
        <w:tblInd w:w="-5" w:type="dxa"/>
        <w:tblLook w:val="04A0" w:firstRow="1" w:lastRow="0" w:firstColumn="1" w:lastColumn="0" w:noHBand="0" w:noVBand="1"/>
      </w:tblPr>
      <w:tblGrid>
        <w:gridCol w:w="2168"/>
        <w:gridCol w:w="2720"/>
        <w:gridCol w:w="4133"/>
      </w:tblGrid>
      <w:tr w:rsidR="002F0F29" w:rsidRPr="005F50EC" w14:paraId="33C39931" w14:textId="77777777" w:rsidTr="00B57D96">
        <w:tc>
          <w:tcPr>
            <w:tcW w:w="2168" w:type="dxa"/>
          </w:tcPr>
          <w:p w14:paraId="3B4355B7" w14:textId="77777777" w:rsidR="002F0F29" w:rsidRPr="005F50EC" w:rsidRDefault="002F0F29" w:rsidP="00B57D96">
            <w:pPr>
              <w:rPr>
                <w:b/>
              </w:rPr>
            </w:pPr>
            <w:r w:rsidRPr="005F50EC">
              <w:rPr>
                <w:b/>
              </w:rPr>
              <w:t>Company</w:t>
            </w:r>
          </w:p>
        </w:tc>
        <w:tc>
          <w:tcPr>
            <w:tcW w:w="2720" w:type="dxa"/>
          </w:tcPr>
          <w:p w14:paraId="213C1FD4" w14:textId="77777777" w:rsidR="002F0F29" w:rsidRPr="005F50EC" w:rsidRDefault="002F0F29" w:rsidP="00B57D96">
            <w:pPr>
              <w:rPr>
                <w:b/>
              </w:rPr>
            </w:pPr>
            <w:r w:rsidRPr="005F50EC">
              <w:rPr>
                <w:b/>
              </w:rPr>
              <w:t>Comments</w:t>
            </w:r>
            <w:r>
              <w:rPr>
                <w:b/>
              </w:rPr>
              <w:t xml:space="preserve"> </w:t>
            </w:r>
            <w:r>
              <w:t>(agree/disagree with reasons if any)</w:t>
            </w:r>
          </w:p>
        </w:tc>
        <w:tc>
          <w:tcPr>
            <w:tcW w:w="4133" w:type="dxa"/>
          </w:tcPr>
          <w:p w14:paraId="1A9DD365" w14:textId="77777777" w:rsidR="002F0F29" w:rsidRPr="005F50EC" w:rsidRDefault="002F0F29" w:rsidP="00B57D96">
            <w:pPr>
              <w:rPr>
                <w:b/>
              </w:rPr>
            </w:pPr>
            <w:r w:rsidRPr="005F50EC">
              <w:rPr>
                <w:b/>
              </w:rPr>
              <w:t>Follow up comments</w:t>
            </w:r>
          </w:p>
        </w:tc>
      </w:tr>
      <w:tr w:rsidR="0023740F" w14:paraId="7C274FAD" w14:textId="77777777" w:rsidTr="00B57D96">
        <w:tc>
          <w:tcPr>
            <w:tcW w:w="2168" w:type="dxa"/>
          </w:tcPr>
          <w:p w14:paraId="71D8BBEC" w14:textId="3959C894" w:rsidR="0023740F" w:rsidRDefault="0023740F" w:rsidP="00B57D96">
            <w:r>
              <w:t>Samsung</w:t>
            </w:r>
          </w:p>
        </w:tc>
        <w:tc>
          <w:tcPr>
            <w:tcW w:w="2720" w:type="dxa"/>
          </w:tcPr>
          <w:p w14:paraId="22AE45BF" w14:textId="4470A244" w:rsidR="0023740F" w:rsidRDefault="0023740F" w:rsidP="00B57D96">
            <w:r>
              <w:t>Comparing performance difference between Solution A and Solution B is out of scope of this email discussion.</w:t>
            </w:r>
          </w:p>
        </w:tc>
        <w:tc>
          <w:tcPr>
            <w:tcW w:w="4133" w:type="dxa"/>
          </w:tcPr>
          <w:p w14:paraId="12B6715A" w14:textId="6B42FD88" w:rsidR="0023740F" w:rsidRDefault="0023740F" w:rsidP="0023740F">
            <w:r>
              <w:rPr>
                <w:rFonts w:eastAsia="Malgun Gothic" w:hint="eastAsia"/>
                <w:lang w:eastAsia="ko-KR"/>
              </w:rPr>
              <w:t>As noted above in 6.1, the fewer steps a UE has, the lower power consumption we can anticipate. However, as solution A does not have power ramp-up phase, a UE may resort for performing more retransmissions resulting in a high power consumption. A more detailed analysis is needed, ideally with accurate system level simulators.</w:t>
            </w:r>
          </w:p>
        </w:tc>
      </w:tr>
    </w:tbl>
    <w:p w14:paraId="4F65D032" w14:textId="55E3C0A2" w:rsidR="002F0F29" w:rsidRDefault="002F0F29" w:rsidP="002F0F29">
      <w:pPr>
        <w:jc w:val="both"/>
      </w:pPr>
    </w:p>
    <w:p w14:paraId="2584EB9A" w14:textId="630E3692" w:rsidR="002F0F29" w:rsidRDefault="002F0F29" w:rsidP="002F0F29">
      <w:pPr>
        <w:pStyle w:val="Heading2"/>
      </w:pPr>
      <w:r>
        <w:t xml:space="preserve">Signalling overhead </w:t>
      </w:r>
    </w:p>
    <w:p w14:paraId="04281A01" w14:textId="6E229629" w:rsidR="002F0F29" w:rsidRDefault="002F0F29" w:rsidP="002F0F29">
      <w:pPr>
        <w:jc w:val="both"/>
      </w:pPr>
      <w:r>
        <w:t>From a</w:t>
      </w:r>
      <w:r w:rsidR="00F55067">
        <w:t xml:space="preserve">n </w:t>
      </w:r>
      <w:r>
        <w:t>overhead point of view, the same information transmitted in Mgs. 3 is needed eith</w:t>
      </w:r>
      <w:r w:rsidR="00F55067">
        <w:t>er in Solution A or Solution B. T</w:t>
      </w:r>
      <w:r>
        <w:t>herefore, there is no additional overhead that would be significant. The same is valid for the RRC response message, necessary in the many cases the UE would need to perform a transition to connected in Solution A. In addition, a solution relying on RRC signalling is more future proof as in future releases there could be further optimizations requiring additional information to be reported by the UE over Msg. 3 and/or pigged back over Msg. 4.</w:t>
      </w:r>
    </w:p>
    <w:p w14:paraId="78814032" w14:textId="20576407" w:rsidR="002F0F29" w:rsidRDefault="002F0F29" w:rsidP="002F0F29">
      <w:pPr>
        <w:jc w:val="both"/>
      </w:pPr>
      <w:r>
        <w:t>Companies are welcome to provide their views on the signalling overhead and power consumption aspects.</w:t>
      </w:r>
    </w:p>
    <w:tbl>
      <w:tblPr>
        <w:tblStyle w:val="TableGrid"/>
        <w:tblW w:w="0" w:type="auto"/>
        <w:tblInd w:w="-5" w:type="dxa"/>
        <w:tblLook w:val="04A0" w:firstRow="1" w:lastRow="0" w:firstColumn="1" w:lastColumn="0" w:noHBand="0" w:noVBand="1"/>
      </w:tblPr>
      <w:tblGrid>
        <w:gridCol w:w="2168"/>
        <w:gridCol w:w="2720"/>
        <w:gridCol w:w="4133"/>
      </w:tblGrid>
      <w:tr w:rsidR="002F0F29" w:rsidRPr="005F50EC" w14:paraId="7296F0F0" w14:textId="77777777" w:rsidTr="00B57D96">
        <w:tc>
          <w:tcPr>
            <w:tcW w:w="2168" w:type="dxa"/>
          </w:tcPr>
          <w:p w14:paraId="1188B3E1" w14:textId="77777777" w:rsidR="002F0F29" w:rsidRPr="005F50EC" w:rsidRDefault="002F0F29" w:rsidP="00B57D96">
            <w:pPr>
              <w:rPr>
                <w:b/>
              </w:rPr>
            </w:pPr>
            <w:r w:rsidRPr="005F50EC">
              <w:rPr>
                <w:b/>
              </w:rPr>
              <w:t>Company</w:t>
            </w:r>
          </w:p>
        </w:tc>
        <w:tc>
          <w:tcPr>
            <w:tcW w:w="2720" w:type="dxa"/>
          </w:tcPr>
          <w:p w14:paraId="44698000" w14:textId="77777777" w:rsidR="002F0F29" w:rsidRPr="005F50EC" w:rsidRDefault="002F0F29" w:rsidP="00B57D96">
            <w:pPr>
              <w:rPr>
                <w:b/>
              </w:rPr>
            </w:pPr>
            <w:r w:rsidRPr="005F50EC">
              <w:rPr>
                <w:b/>
              </w:rPr>
              <w:t>Comments</w:t>
            </w:r>
            <w:r>
              <w:rPr>
                <w:b/>
              </w:rPr>
              <w:t xml:space="preserve"> </w:t>
            </w:r>
            <w:r>
              <w:t>(agree/disagree with reasons if any)</w:t>
            </w:r>
          </w:p>
        </w:tc>
        <w:tc>
          <w:tcPr>
            <w:tcW w:w="4133" w:type="dxa"/>
          </w:tcPr>
          <w:p w14:paraId="1E6061DC" w14:textId="77777777" w:rsidR="002F0F29" w:rsidRPr="005F50EC" w:rsidRDefault="002F0F29" w:rsidP="00B57D96">
            <w:pPr>
              <w:rPr>
                <w:b/>
              </w:rPr>
            </w:pPr>
            <w:r w:rsidRPr="005F50EC">
              <w:rPr>
                <w:b/>
              </w:rPr>
              <w:t>Follow up comments</w:t>
            </w:r>
          </w:p>
        </w:tc>
      </w:tr>
      <w:tr w:rsidR="0023740F" w14:paraId="2868FC0A" w14:textId="77777777" w:rsidTr="00B57D96">
        <w:tc>
          <w:tcPr>
            <w:tcW w:w="2168" w:type="dxa"/>
          </w:tcPr>
          <w:p w14:paraId="23A613FC" w14:textId="54586A44" w:rsidR="0023740F" w:rsidRDefault="0023740F" w:rsidP="006E063D">
            <w:r>
              <w:t>Samsung</w:t>
            </w:r>
          </w:p>
        </w:tc>
        <w:tc>
          <w:tcPr>
            <w:tcW w:w="2720" w:type="dxa"/>
          </w:tcPr>
          <w:p w14:paraId="35597A7F" w14:textId="5EF19E73" w:rsidR="0023740F" w:rsidRDefault="0023740F" w:rsidP="00B57D96">
            <w:r>
              <w:t>Comparing performance difference between Solution A and Solution B is out of scope of this email discussion</w:t>
            </w:r>
            <w:r>
              <w:rPr>
                <w:rFonts w:eastAsia="Malgun Gothic" w:hint="eastAsia"/>
                <w:lang w:eastAsia="ko-KR"/>
              </w:rPr>
              <w:t>.</w:t>
            </w:r>
          </w:p>
        </w:tc>
        <w:tc>
          <w:tcPr>
            <w:tcW w:w="4133" w:type="dxa"/>
          </w:tcPr>
          <w:p w14:paraId="44BD2CB5" w14:textId="0F239C55" w:rsidR="0023740F" w:rsidRDefault="0023740F" w:rsidP="00B57D96">
            <w:r>
              <w:t xml:space="preserve"> </w:t>
            </w:r>
            <w:r>
              <w:rPr>
                <w:rFonts w:eastAsia="Malgun Gothic" w:hint="eastAsia"/>
                <w:lang w:eastAsia="ko-KR"/>
              </w:rPr>
              <w:t xml:space="preserve">In general, since solution B has the RACH phase, it can be viewed as more robust as a UE can perform UL power calibration and time </w:t>
            </w:r>
            <w:r>
              <w:rPr>
                <w:rFonts w:eastAsia="Malgun Gothic"/>
                <w:lang w:eastAsia="ko-KR"/>
              </w:rPr>
              <w:t>adjustment</w:t>
            </w:r>
            <w:r>
              <w:rPr>
                <w:rFonts w:eastAsia="Malgun Gothic" w:hint="eastAsia"/>
                <w:lang w:eastAsia="ko-KR"/>
              </w:rPr>
              <w:t xml:space="preserve">. On the other hand, as solution B might involve more RRC messages, it might have a higher latency and </w:t>
            </w:r>
            <w:r>
              <w:rPr>
                <w:rFonts w:eastAsia="Malgun Gothic"/>
                <w:lang w:eastAsia="ko-KR"/>
              </w:rPr>
              <w:t>signalling</w:t>
            </w:r>
            <w:r>
              <w:rPr>
                <w:rFonts w:eastAsia="Malgun Gothic" w:hint="eastAsia"/>
                <w:lang w:eastAsia="ko-KR"/>
              </w:rPr>
              <w:t xml:space="preserve"> overhead.</w:t>
            </w:r>
          </w:p>
        </w:tc>
      </w:tr>
    </w:tbl>
    <w:p w14:paraId="1DC28F26" w14:textId="60FA13DF" w:rsidR="002F0F29" w:rsidRDefault="002F0F29" w:rsidP="002F0F29">
      <w:pPr>
        <w:jc w:val="both"/>
      </w:pPr>
    </w:p>
    <w:p w14:paraId="00A20564" w14:textId="116875D5" w:rsidR="000339D9" w:rsidRDefault="00C709B0" w:rsidP="000339D9">
      <w:pPr>
        <w:pStyle w:val="Heading1"/>
      </w:pPr>
      <w:r>
        <w:lastRenderedPageBreak/>
        <w:t xml:space="preserve">Summary </w:t>
      </w:r>
      <w:r w:rsidR="001E6923">
        <w:t>of the email discussion</w:t>
      </w:r>
    </w:p>
    <w:p w14:paraId="1AF79127" w14:textId="2C9B18FC" w:rsidR="00EF23FA" w:rsidRDefault="00326DD2" w:rsidP="00326DD2">
      <w:pPr>
        <w:jc w:val="both"/>
      </w:pPr>
      <w:r>
        <w:t xml:space="preserve">There seems to be a common understanding that the applicability of </w:t>
      </w:r>
      <w:r w:rsidR="00C25D9E">
        <w:t xml:space="preserve">the </w:t>
      </w:r>
      <w:r>
        <w:t xml:space="preserve">solution for small data transmission in </w:t>
      </w:r>
      <w:r w:rsidR="00C25D9E">
        <w:t xml:space="preserve">RRC_INACTIVE </w:t>
      </w:r>
      <w:r>
        <w:t>should address a wide variety of applications associated to URLLC, eMBB and mMTC. All companies who commented also agree that the solution should focus more should be given to eMBB and URLLC due to the down prioritization of mMTC in the RAN plenary.</w:t>
      </w:r>
    </w:p>
    <w:p w14:paraId="298654C8" w14:textId="51EC726E" w:rsidR="00EF23FA" w:rsidRDefault="00EF23FA" w:rsidP="00326DD2">
      <w:pPr>
        <w:jc w:val="both"/>
      </w:pPr>
      <w:r>
        <w:t xml:space="preserve">Concerning latency requirements, it was pointed out that the only formal value is </w:t>
      </w:r>
      <w:r w:rsidRPr="00475967">
        <w:t xml:space="preserve">10 seconds on the uplink for a 20 </w:t>
      </w:r>
      <w:r>
        <w:t xml:space="preserve">Bytes </w:t>
      </w:r>
      <w:r w:rsidRPr="00475967">
        <w:t>appl</w:t>
      </w:r>
      <w:r w:rsidR="000C7FC4">
        <w:t xml:space="preserve">ication packet </w:t>
      </w:r>
      <w:r w:rsidRPr="00475967">
        <w:t>for edge of coverage.</w:t>
      </w:r>
      <w:r>
        <w:t xml:space="preserve"> </w:t>
      </w:r>
      <w:r w:rsidR="00C25D9E">
        <w:t xml:space="preserve">It was also agreed that there </w:t>
      </w:r>
      <w:r>
        <w:t xml:space="preserve">is no formal requirement for scenarios with good radio conditions although one group of companies have interpreted that the latency should be possibly no longer than the UP latency + CP latency, while another group of companies assumed that the latency should be possibly no longer than the UP latency. </w:t>
      </w:r>
    </w:p>
    <w:p w14:paraId="0F38998E" w14:textId="2DE29911" w:rsidR="00D06421" w:rsidRDefault="00C25D9E" w:rsidP="0091219C">
      <w:pPr>
        <w:jc w:val="both"/>
        <w:rPr>
          <w:b/>
        </w:rPr>
      </w:pPr>
      <w:r w:rsidRPr="00326DD2">
        <w:rPr>
          <w:b/>
        </w:rPr>
        <w:t xml:space="preserve">Proposal </w:t>
      </w:r>
      <w:r>
        <w:rPr>
          <w:b/>
        </w:rPr>
        <w:t>1: The solution for UL s</w:t>
      </w:r>
      <w:r w:rsidRPr="00326DD2">
        <w:rPr>
          <w:b/>
        </w:rPr>
        <w:t>mall data transmission in RRC_INACTIVE should be service-agnostic</w:t>
      </w:r>
      <w:r>
        <w:rPr>
          <w:b/>
        </w:rPr>
        <w:t xml:space="preserve">, catering </w:t>
      </w:r>
      <w:r w:rsidR="002A46F1">
        <w:rPr>
          <w:b/>
        </w:rPr>
        <w:t>different service requirements (</w:t>
      </w:r>
      <w:r>
        <w:rPr>
          <w:b/>
        </w:rPr>
        <w:t>m</w:t>
      </w:r>
      <w:r w:rsidRPr="00326DD2">
        <w:rPr>
          <w:b/>
        </w:rPr>
        <w:t>ore focus should be given to eMBB and URLLC</w:t>
      </w:r>
      <w:r w:rsidR="002A46F1">
        <w:rPr>
          <w:b/>
        </w:rPr>
        <w:t>)</w:t>
      </w:r>
    </w:p>
    <w:p w14:paraId="6916EFEC" w14:textId="77777777" w:rsidR="000339D9" w:rsidRPr="0091219C" w:rsidRDefault="000339D9" w:rsidP="0091219C">
      <w:pPr>
        <w:jc w:val="both"/>
        <w:rPr>
          <w:b/>
        </w:rPr>
      </w:pPr>
    </w:p>
    <w:p w14:paraId="7FF9AEAB" w14:textId="5C9DB609" w:rsidR="00D06421" w:rsidRPr="00D06421" w:rsidRDefault="00773D19" w:rsidP="0091219C">
      <w:pPr>
        <w:jc w:val="both"/>
      </w:pPr>
      <w:r>
        <w:t xml:space="preserve">For the </w:t>
      </w:r>
      <w:r w:rsidR="00D06421">
        <w:t>transition between RRC_INACTIVE to RRC_CONNETED</w:t>
      </w:r>
      <w:r w:rsidR="000339D9">
        <w:t xml:space="preserve">, </w:t>
      </w:r>
      <w:r w:rsidR="00D06421">
        <w:t xml:space="preserve">LTE Resume procedure has been </w:t>
      </w:r>
      <w:r>
        <w:t xml:space="preserve">considered </w:t>
      </w:r>
      <w:r w:rsidR="00D06421">
        <w:t>as a starting point by the rapporteur</w:t>
      </w:r>
      <w:r>
        <w:t xml:space="preserve"> (resume request, resume, complete). An </w:t>
      </w:r>
      <w:r w:rsidR="00D06421">
        <w:t>optimization based on a 2-step procedure (resume request, resume)</w:t>
      </w:r>
      <w:r>
        <w:t xml:space="preserve"> has also been presented and companies responding the email discussion seemed to be interested to study that possibility</w:t>
      </w:r>
      <w:r w:rsidR="00D06421">
        <w:t>.</w:t>
      </w:r>
    </w:p>
    <w:p w14:paraId="650DACFF" w14:textId="10EDE2EF" w:rsidR="00326DD2" w:rsidRDefault="0091219C" w:rsidP="00E22AC4">
      <w:pPr>
        <w:jc w:val="both"/>
        <w:rPr>
          <w:b/>
        </w:rPr>
      </w:pPr>
      <w:r w:rsidRPr="00326DD2">
        <w:rPr>
          <w:b/>
        </w:rPr>
        <w:t xml:space="preserve">Proposal </w:t>
      </w:r>
      <w:r w:rsidR="000C7FC4">
        <w:rPr>
          <w:b/>
        </w:rPr>
        <w:t>2</w:t>
      </w:r>
      <w:r>
        <w:rPr>
          <w:b/>
        </w:rPr>
        <w:t xml:space="preserve">: </w:t>
      </w:r>
      <w:r w:rsidR="00E22AC4">
        <w:rPr>
          <w:b/>
        </w:rPr>
        <w:t>T</w:t>
      </w:r>
      <w:r w:rsidR="00D06421">
        <w:rPr>
          <w:b/>
        </w:rPr>
        <w:t xml:space="preserve">ransition from </w:t>
      </w:r>
      <w:r>
        <w:rPr>
          <w:b/>
        </w:rPr>
        <w:t xml:space="preserve">RRC_INACTIVE to RRC_CONNECTED </w:t>
      </w:r>
      <w:r w:rsidR="000C7FC4">
        <w:rPr>
          <w:b/>
        </w:rPr>
        <w:t xml:space="preserve">based on </w:t>
      </w:r>
      <w:r>
        <w:rPr>
          <w:b/>
        </w:rPr>
        <w:t xml:space="preserve">3-step RRC procedure </w:t>
      </w:r>
      <w:r w:rsidR="000C7FC4">
        <w:rPr>
          <w:b/>
        </w:rPr>
        <w:t xml:space="preserve">should be baseline and </w:t>
      </w:r>
      <w:r w:rsidR="00D82878">
        <w:rPr>
          <w:b/>
        </w:rPr>
        <w:t xml:space="preserve">2-step RRC procedure (resume request, resume) </w:t>
      </w:r>
      <w:r w:rsidR="00D06421">
        <w:rPr>
          <w:b/>
        </w:rPr>
        <w:t xml:space="preserve">should be </w:t>
      </w:r>
      <w:r>
        <w:rPr>
          <w:b/>
        </w:rPr>
        <w:t>further studied</w:t>
      </w:r>
      <w:r w:rsidR="00F6761A">
        <w:rPr>
          <w:b/>
        </w:rPr>
        <w:t xml:space="preserve">. </w:t>
      </w:r>
      <w:r w:rsidR="00D06421">
        <w:rPr>
          <w:b/>
        </w:rPr>
        <w:t>FFS study the impact of removing the “complete” message (e.g. in terms of security)</w:t>
      </w:r>
    </w:p>
    <w:p w14:paraId="4A1EF40E" w14:textId="77777777" w:rsidR="00E22AC4" w:rsidRPr="00E22AC4" w:rsidRDefault="00E22AC4" w:rsidP="00E22AC4">
      <w:pPr>
        <w:jc w:val="both"/>
        <w:rPr>
          <w:b/>
        </w:rPr>
      </w:pPr>
    </w:p>
    <w:p w14:paraId="66D349B6" w14:textId="433ED78E" w:rsidR="00D76E96" w:rsidRDefault="00D76E96" w:rsidP="00D76E96">
      <w:pPr>
        <w:jc w:val="both"/>
      </w:pPr>
      <w:r>
        <w:t>Concerning the stage-2 level</w:t>
      </w:r>
      <w:r w:rsidR="000339D9">
        <w:t xml:space="preserve"> of details for solutions B, </w:t>
      </w:r>
      <w:r w:rsidR="00773D19">
        <w:t xml:space="preserve">regardless whether there will be a 2-step or a 3-step procedure, </w:t>
      </w:r>
      <w:r>
        <w:t xml:space="preserve">there is a common understanding that </w:t>
      </w:r>
      <w:r w:rsidR="00D82878">
        <w:t xml:space="preserve">“RRC Connection Resume Request” (msg. 3) </w:t>
      </w:r>
      <w:r>
        <w:t xml:space="preserve">should contain </w:t>
      </w:r>
      <w:r w:rsidR="00D82878">
        <w:t xml:space="preserve">at least the required information for the network to perform contention resolution, identify the UE AS context and </w:t>
      </w:r>
      <w:r>
        <w:t>verify that this is the right UE.</w:t>
      </w:r>
    </w:p>
    <w:p w14:paraId="2216A96C" w14:textId="16465380" w:rsidR="00BB1B1F" w:rsidRDefault="00655AD5" w:rsidP="00F6761A">
      <w:pPr>
        <w:jc w:val="both"/>
        <w:rPr>
          <w:b/>
        </w:rPr>
      </w:pPr>
      <w:r w:rsidRPr="00655AD5">
        <w:rPr>
          <w:b/>
        </w:rPr>
        <w:t>Proposal</w:t>
      </w:r>
      <w:r w:rsidR="000C7FC4">
        <w:rPr>
          <w:b/>
        </w:rPr>
        <w:t xml:space="preserve"> 3</w:t>
      </w:r>
      <w:r w:rsidRPr="00655AD5">
        <w:rPr>
          <w:b/>
        </w:rPr>
        <w:t xml:space="preserve">: </w:t>
      </w:r>
      <w:r w:rsidR="00E22AC4">
        <w:rPr>
          <w:b/>
        </w:rPr>
        <w:t>Msg. 3 (</w:t>
      </w:r>
      <w:r w:rsidRPr="00655AD5">
        <w:rPr>
          <w:b/>
        </w:rPr>
        <w:t xml:space="preserve">“RRC Connection Resume Request”) </w:t>
      </w:r>
      <w:r w:rsidR="000C7FC4">
        <w:rPr>
          <w:b/>
        </w:rPr>
        <w:t xml:space="preserve">should contain </w:t>
      </w:r>
      <w:r w:rsidR="00D76E96" w:rsidRPr="00655AD5">
        <w:rPr>
          <w:b/>
        </w:rPr>
        <w:t>at least the required information for the network to perform contention resolution, identify the UE AS context and verify that this is the right UE</w:t>
      </w:r>
    </w:p>
    <w:p w14:paraId="22FE04B5" w14:textId="77777777" w:rsidR="000339D9" w:rsidRPr="001A012C" w:rsidRDefault="000339D9" w:rsidP="00F6761A">
      <w:pPr>
        <w:jc w:val="both"/>
        <w:rPr>
          <w:b/>
        </w:rPr>
      </w:pPr>
    </w:p>
    <w:p w14:paraId="2BB3B3D4" w14:textId="2C8BDC22" w:rsidR="00BB1B1F" w:rsidRDefault="00EF23FA" w:rsidP="00F6761A">
      <w:pPr>
        <w:jc w:val="both"/>
      </w:pPr>
      <w:r>
        <w:t xml:space="preserve">There seems to be a common understanding that the UE should be able to send the UL small data in RRC_INACTIVE encrypted. On the other hand, in the email discussion we have also identified the need to further discuss </w:t>
      </w:r>
      <w:r w:rsidR="00BB1B1F">
        <w:t xml:space="preserve">whether the UE should use the old keys or newly derived keys (thanks to previously received NCC during suspend) </w:t>
      </w:r>
      <w:r>
        <w:t xml:space="preserve">when it wants to transmit encrypted UL data in RRC_INACTIVE. </w:t>
      </w:r>
      <w:r w:rsidR="00BB1B1F">
        <w:t xml:space="preserve">It is also an open point whether the RRC message should be integrity protected or not. </w:t>
      </w:r>
    </w:p>
    <w:p w14:paraId="010037D0" w14:textId="5CE04544" w:rsidR="00F6761A" w:rsidRDefault="00F6761A" w:rsidP="00F6761A">
      <w:pPr>
        <w:jc w:val="both"/>
        <w:rPr>
          <w:b/>
        </w:rPr>
      </w:pPr>
      <w:r w:rsidRPr="00655AD5">
        <w:rPr>
          <w:b/>
        </w:rPr>
        <w:t>Proposal</w:t>
      </w:r>
      <w:r w:rsidR="000C7FC4">
        <w:rPr>
          <w:b/>
        </w:rPr>
        <w:t xml:space="preserve"> 4</w:t>
      </w:r>
      <w:r w:rsidR="00BB1B1F">
        <w:rPr>
          <w:b/>
        </w:rPr>
        <w:t xml:space="preserve">: </w:t>
      </w:r>
      <w:r>
        <w:rPr>
          <w:b/>
        </w:rPr>
        <w:t xml:space="preserve">UE should be able to encrypt the small UL data transmission transmitted in RRC_INACTIVE. FFS whether </w:t>
      </w:r>
      <w:r w:rsidR="00EF23FA">
        <w:rPr>
          <w:b/>
        </w:rPr>
        <w:t xml:space="preserve">it is acceptable to use the old security </w:t>
      </w:r>
      <w:r w:rsidR="00A62766">
        <w:rPr>
          <w:b/>
        </w:rPr>
        <w:t>keys</w:t>
      </w:r>
      <w:r w:rsidR="00EF23FA">
        <w:rPr>
          <w:b/>
        </w:rPr>
        <w:t xml:space="preserve"> used when the UE was in RRC_CONNECTED</w:t>
      </w:r>
    </w:p>
    <w:p w14:paraId="22CE2403" w14:textId="77777777" w:rsidR="00773D19" w:rsidRPr="001A012C" w:rsidRDefault="00773D19" w:rsidP="00F6761A">
      <w:pPr>
        <w:jc w:val="both"/>
        <w:rPr>
          <w:b/>
        </w:rPr>
      </w:pPr>
    </w:p>
    <w:p w14:paraId="01110935" w14:textId="6B44F8DC" w:rsidR="00A62766" w:rsidRDefault="00A62766" w:rsidP="00A62766">
      <w:pPr>
        <w:jc w:val="both"/>
      </w:pPr>
      <w:r>
        <w:lastRenderedPageBreak/>
        <w:t xml:space="preserve">There seems also to be a common understanding that the response message from the network </w:t>
      </w:r>
      <w:r w:rsidR="00773D19">
        <w:t xml:space="preserve">(Msg. 4 / </w:t>
      </w:r>
      <w:r>
        <w:t>Resume) should contain the contention resolution (to possibly resume the RRC connection based on the stored AS context), possibly some response DL data and the indication to the UE to either keep its connection suspended or to resume. Hence, the following is proposed.</w:t>
      </w:r>
    </w:p>
    <w:p w14:paraId="091BA8ED" w14:textId="42EC39E6" w:rsidR="000C7FC4" w:rsidRDefault="00A62766" w:rsidP="00A62766">
      <w:pPr>
        <w:jc w:val="both"/>
        <w:rPr>
          <w:b/>
        </w:rPr>
      </w:pPr>
      <w:r w:rsidRPr="00655AD5">
        <w:rPr>
          <w:b/>
        </w:rPr>
        <w:t>Proposal</w:t>
      </w:r>
      <w:r w:rsidR="000C7FC4">
        <w:rPr>
          <w:b/>
        </w:rPr>
        <w:t xml:space="preserve"> 5</w:t>
      </w:r>
      <w:r w:rsidRPr="00655AD5">
        <w:rPr>
          <w:b/>
        </w:rPr>
        <w:t xml:space="preserve">: </w:t>
      </w:r>
      <w:r>
        <w:rPr>
          <w:b/>
        </w:rPr>
        <w:t xml:space="preserve">Upon receiving the </w:t>
      </w:r>
      <w:r w:rsidR="00773D19">
        <w:rPr>
          <w:b/>
        </w:rPr>
        <w:t xml:space="preserve">Msg. 4 </w:t>
      </w:r>
      <w:r>
        <w:rPr>
          <w:b/>
        </w:rPr>
        <w:t xml:space="preserve">response from the network </w:t>
      </w:r>
      <w:r w:rsidRPr="00655AD5">
        <w:rPr>
          <w:b/>
        </w:rPr>
        <w:t xml:space="preserve">(“RRC Connection Resume”) </w:t>
      </w:r>
      <w:r>
        <w:rPr>
          <w:b/>
        </w:rPr>
        <w:t>the UE should be able identify this is the right network, perform contention resolution</w:t>
      </w:r>
      <w:r w:rsidR="00EF23FA">
        <w:rPr>
          <w:b/>
        </w:rPr>
        <w:t xml:space="preserve"> and </w:t>
      </w:r>
      <w:r>
        <w:rPr>
          <w:b/>
        </w:rPr>
        <w:t>receive DL data</w:t>
      </w:r>
      <w:r w:rsidR="00EF23FA">
        <w:rPr>
          <w:b/>
        </w:rPr>
        <w:t xml:space="preserve"> </w:t>
      </w:r>
      <w:r>
        <w:rPr>
          <w:b/>
        </w:rPr>
        <w:t>and either remain in RRC_INACTIVE or resume its previously suspended connection i.e. moving to RRC_CONNECTED</w:t>
      </w:r>
    </w:p>
    <w:p w14:paraId="44C789A8" w14:textId="77777777" w:rsidR="00773D19" w:rsidRPr="001A012C" w:rsidRDefault="00773D19" w:rsidP="00A62766">
      <w:pPr>
        <w:jc w:val="both"/>
        <w:rPr>
          <w:b/>
        </w:rPr>
      </w:pPr>
    </w:p>
    <w:p w14:paraId="3E117B98" w14:textId="500C0509" w:rsidR="00264399" w:rsidRDefault="00A62766" w:rsidP="00A62766">
      <w:pPr>
        <w:jc w:val="both"/>
      </w:pPr>
      <w:r>
        <w:t xml:space="preserve">There seems also to be a common understanding that the UE should be able to receive DL response data upon transmitting small data in RRC_INACTIVE, even without completely moving to RRC_CONNECTED. Therefore, the variant proposed in </w:t>
      </w:r>
      <w:r w:rsidRPr="00A62766">
        <w:t>[2]</w:t>
      </w:r>
      <w:r>
        <w:t xml:space="preserve"> should be further studied.</w:t>
      </w:r>
      <w:r w:rsidR="00264399">
        <w:t xml:space="preserve"> On the other hand, in the case the UE remains in RRC_INACTIVE after the UL transmissions, late DL responses from application layer should be delivered via paging, which may cause delays. </w:t>
      </w:r>
    </w:p>
    <w:p w14:paraId="5DE330C5" w14:textId="16FFE63C" w:rsidR="000C7FC4" w:rsidRDefault="000C7FC4" w:rsidP="00264399">
      <w:pPr>
        <w:jc w:val="both"/>
        <w:rPr>
          <w:b/>
        </w:rPr>
      </w:pPr>
      <w:r w:rsidRPr="00655AD5">
        <w:rPr>
          <w:b/>
        </w:rPr>
        <w:t>Proposal</w:t>
      </w:r>
      <w:r>
        <w:rPr>
          <w:b/>
        </w:rPr>
        <w:t xml:space="preserve"> 6</w:t>
      </w:r>
      <w:r w:rsidRPr="00655AD5">
        <w:rPr>
          <w:b/>
        </w:rPr>
        <w:t xml:space="preserve">: </w:t>
      </w:r>
      <w:r>
        <w:rPr>
          <w:b/>
        </w:rPr>
        <w:t>DL transmissions/responses and subsequent UL transmissions after message 3 should be supported without the UE having to move to RRC_CONNECTED. FFS optimizations of DL responses upon receiving message 4 to suspend (e.g. additional paging occasions)</w:t>
      </w:r>
    </w:p>
    <w:p w14:paraId="39CE10D1" w14:textId="77777777" w:rsidR="000C7FC4" w:rsidRDefault="000C7FC4" w:rsidP="00D82878">
      <w:pPr>
        <w:rPr>
          <w:b/>
        </w:rPr>
      </w:pPr>
    </w:p>
    <w:p w14:paraId="029010A6" w14:textId="6C318EC2" w:rsidR="000C7FC4" w:rsidRDefault="000C7FC4" w:rsidP="000C7FC4">
      <w:pPr>
        <w:pStyle w:val="BodyText"/>
        <w:rPr>
          <w:rFonts w:asciiTheme="minorHAnsi" w:hAnsiTheme="minorHAnsi"/>
          <w:sz w:val="22"/>
          <w:szCs w:val="22"/>
        </w:rPr>
      </w:pPr>
      <w:r>
        <w:rPr>
          <w:rFonts w:asciiTheme="minorHAnsi" w:hAnsiTheme="minorHAnsi"/>
          <w:sz w:val="22"/>
          <w:szCs w:val="22"/>
        </w:rPr>
        <w:t xml:space="preserve">Companies seemed to assume that the RLC and ARQ acknowledgements for the small data transmission solution B would be handled in the same way as in the </w:t>
      </w:r>
      <w:r w:rsidR="00264399">
        <w:rPr>
          <w:rFonts w:asciiTheme="minorHAnsi" w:hAnsiTheme="minorHAnsi"/>
          <w:sz w:val="22"/>
          <w:szCs w:val="22"/>
        </w:rPr>
        <w:t>state transition from RRC_INACTIVE to RRC_CONNECTED, which follows the same principle as in LTE.</w:t>
      </w:r>
    </w:p>
    <w:p w14:paraId="5638CF1C" w14:textId="7FACFFF3" w:rsidR="001A012C" w:rsidRDefault="00264399" w:rsidP="001A012C">
      <w:pPr>
        <w:jc w:val="both"/>
        <w:rPr>
          <w:rFonts w:eastAsia="Malgun Gothic"/>
          <w:b/>
          <w:lang w:eastAsia="ko-KR"/>
        </w:rPr>
      </w:pPr>
      <w:r w:rsidRPr="00264399">
        <w:rPr>
          <w:b/>
        </w:rPr>
        <w:t xml:space="preserve">Proposal 7: </w:t>
      </w:r>
      <w:r w:rsidR="00EF23FA" w:rsidRPr="00264399">
        <w:rPr>
          <w:b/>
        </w:rPr>
        <w:t xml:space="preserve">HARQ ACK/NACK transmission can be supported in the same way as it is supported </w:t>
      </w:r>
      <w:r w:rsidRPr="00264399">
        <w:rPr>
          <w:b/>
        </w:rPr>
        <w:t xml:space="preserve">in </w:t>
      </w:r>
      <w:r w:rsidR="00EF23FA" w:rsidRPr="00264399">
        <w:rPr>
          <w:b/>
        </w:rPr>
        <w:t>LTE when MSG3 is transmitted</w:t>
      </w:r>
      <w:r w:rsidRPr="00264399">
        <w:rPr>
          <w:b/>
        </w:rPr>
        <w:t xml:space="preserve"> (i.e. </w:t>
      </w:r>
      <w:r w:rsidR="00EF23FA" w:rsidRPr="00264399">
        <w:rPr>
          <w:b/>
        </w:rPr>
        <w:t>UE is expected to continuously monitor the DL PDCCH</w:t>
      </w:r>
      <w:r w:rsidRPr="00264399">
        <w:rPr>
          <w:b/>
        </w:rPr>
        <w:t>-like</w:t>
      </w:r>
      <w:r w:rsidR="00EF23FA" w:rsidRPr="00264399">
        <w:rPr>
          <w:b/>
        </w:rPr>
        <w:t xml:space="preserve"> channel once it sends first UL packet, DL RLC ACK/NACK messages can be scheduled normally</w:t>
      </w:r>
      <w:r w:rsidR="00EF23FA" w:rsidRPr="00264399">
        <w:rPr>
          <w:rFonts w:eastAsia="Malgun Gothic" w:hint="eastAsia"/>
          <w:b/>
          <w:lang w:eastAsia="ko-KR"/>
        </w:rPr>
        <w:t xml:space="preserve"> when a UE still listens to the DL channels</w:t>
      </w:r>
      <w:r w:rsidRPr="00264399">
        <w:rPr>
          <w:rFonts w:eastAsia="Malgun Gothic"/>
          <w:b/>
          <w:lang w:eastAsia="ko-KR"/>
        </w:rPr>
        <w:t>)</w:t>
      </w:r>
    </w:p>
    <w:p w14:paraId="2AE3FF3F" w14:textId="77777777" w:rsidR="001A012C" w:rsidRDefault="001A012C" w:rsidP="001A012C">
      <w:pPr>
        <w:jc w:val="both"/>
        <w:rPr>
          <w:b/>
        </w:rPr>
      </w:pPr>
    </w:p>
    <w:p w14:paraId="1067FA3E" w14:textId="77777777" w:rsidR="001A012C" w:rsidRDefault="001A012C" w:rsidP="001A012C">
      <w:pPr>
        <w:jc w:val="both"/>
      </w:pPr>
      <w:r>
        <w:t>It seems most of the companies agree that there could be some preamble/RACH based solution to indicate the network that the UE has UL data in buffer that would benefit from small data Tx scheme so that the network could possibly send a large enough grant (although a completely opportunistic scheme should not be precluded).</w:t>
      </w:r>
    </w:p>
    <w:p w14:paraId="4EB25A97" w14:textId="72303F7F" w:rsidR="006021E3" w:rsidRDefault="006021E3" w:rsidP="006021E3">
      <w:pPr>
        <w:jc w:val="both"/>
        <w:rPr>
          <w:b/>
        </w:rPr>
      </w:pPr>
      <w:r w:rsidRPr="00264399">
        <w:rPr>
          <w:b/>
        </w:rPr>
        <w:t>Proposal</w:t>
      </w:r>
      <w:r>
        <w:rPr>
          <w:b/>
        </w:rPr>
        <w:t xml:space="preserve"> 8</w:t>
      </w:r>
      <w:r w:rsidRPr="00264399">
        <w:rPr>
          <w:b/>
        </w:rPr>
        <w:t xml:space="preserve">: </w:t>
      </w:r>
      <w:r>
        <w:rPr>
          <w:b/>
        </w:rPr>
        <w:t>UE should be able to indicate that at least it wants to transmit small UL data transmission in RRC_INACTIVE in Msg. 1 (if network configures). Additional info is FFS</w:t>
      </w:r>
    </w:p>
    <w:p w14:paraId="4000D1B7" w14:textId="77777777" w:rsidR="00773D19" w:rsidRDefault="00773D19" w:rsidP="006021E3">
      <w:pPr>
        <w:jc w:val="both"/>
        <w:rPr>
          <w:b/>
        </w:rPr>
      </w:pPr>
    </w:p>
    <w:p w14:paraId="20DDC07D" w14:textId="7011B3BD" w:rsidR="00264399" w:rsidRDefault="00264399" w:rsidP="00264399">
      <w:pPr>
        <w:jc w:val="both"/>
      </w:pPr>
      <w:r>
        <w:t>Another aspect is whether the UE should be kept in RRC_INACTIVE or perform a transition to RRC_CONNECTED. Companies seems to agree that the UE could send in message 3 some indication that it should remain in RRC_INACTIVE and/or move to RRC_CONNECTED e.g. UL MAC buffer status.</w:t>
      </w:r>
    </w:p>
    <w:p w14:paraId="3117620A" w14:textId="099FDA41" w:rsidR="00264399" w:rsidRDefault="00264399" w:rsidP="00264399">
      <w:pPr>
        <w:jc w:val="both"/>
        <w:rPr>
          <w:b/>
        </w:rPr>
      </w:pPr>
      <w:r w:rsidRPr="00264399">
        <w:rPr>
          <w:b/>
        </w:rPr>
        <w:t>Proposal</w:t>
      </w:r>
      <w:r>
        <w:rPr>
          <w:b/>
        </w:rPr>
        <w:t xml:space="preserve"> 9</w:t>
      </w:r>
      <w:r w:rsidRPr="00264399">
        <w:rPr>
          <w:b/>
        </w:rPr>
        <w:t xml:space="preserve">: </w:t>
      </w:r>
      <w:r>
        <w:rPr>
          <w:b/>
        </w:rPr>
        <w:t>UE should indicate whether it wants to remain in RRC_INACTIVE or move to RRC_CONNECTED. FFS what is indicated e.g. MAC buffer related information</w:t>
      </w:r>
    </w:p>
    <w:p w14:paraId="7FF7D6BD" w14:textId="052E1379" w:rsidR="001A012C" w:rsidRDefault="001A012C" w:rsidP="001A012C">
      <w:pPr>
        <w:jc w:val="both"/>
        <w:rPr>
          <w:b/>
        </w:rPr>
      </w:pPr>
    </w:p>
    <w:p w14:paraId="01A91C6F" w14:textId="36886315" w:rsidR="001A012C" w:rsidRDefault="001A012C" w:rsidP="001A012C">
      <w:pPr>
        <w:pStyle w:val="BodyText"/>
        <w:rPr>
          <w:rFonts w:asciiTheme="minorHAnsi" w:hAnsiTheme="minorHAnsi"/>
          <w:sz w:val="22"/>
        </w:rPr>
      </w:pPr>
      <w:r>
        <w:rPr>
          <w:rFonts w:asciiTheme="minorHAnsi" w:hAnsiTheme="minorHAnsi"/>
          <w:sz w:val="22"/>
        </w:rPr>
        <w:lastRenderedPageBreak/>
        <w:t xml:space="preserve">There seems to be a </w:t>
      </w:r>
      <w:r w:rsidR="00773D19">
        <w:rPr>
          <w:rFonts w:asciiTheme="minorHAnsi" w:hAnsiTheme="minorHAnsi"/>
          <w:sz w:val="22"/>
        </w:rPr>
        <w:t xml:space="preserve">common understanding </w:t>
      </w:r>
      <w:r>
        <w:rPr>
          <w:rFonts w:asciiTheme="minorHAnsi" w:hAnsiTheme="minorHAnsi"/>
          <w:sz w:val="22"/>
        </w:rPr>
        <w:t xml:space="preserve">that the </w:t>
      </w:r>
      <w:r w:rsidRPr="007F45EC">
        <w:rPr>
          <w:rFonts w:asciiTheme="minorHAnsi" w:hAnsiTheme="minorHAnsi"/>
          <w:sz w:val="22"/>
        </w:rPr>
        <w:t xml:space="preserve">RAN </w:t>
      </w:r>
      <w:r>
        <w:rPr>
          <w:rFonts w:asciiTheme="minorHAnsi" w:hAnsiTheme="minorHAnsi"/>
          <w:sz w:val="22"/>
        </w:rPr>
        <w:t xml:space="preserve">should have means to control the </w:t>
      </w:r>
      <w:r w:rsidRPr="007F45EC">
        <w:rPr>
          <w:rFonts w:asciiTheme="minorHAnsi" w:hAnsiTheme="minorHAnsi"/>
          <w:sz w:val="22"/>
        </w:rPr>
        <w:t>resource usage and efficiency</w:t>
      </w:r>
      <w:r>
        <w:rPr>
          <w:rFonts w:asciiTheme="minorHAnsi" w:hAnsiTheme="minorHAnsi"/>
          <w:sz w:val="22"/>
        </w:rPr>
        <w:t xml:space="preserve"> of the small data transmission</w:t>
      </w:r>
      <w:r w:rsidR="00773D19">
        <w:rPr>
          <w:rFonts w:asciiTheme="minorHAnsi" w:hAnsiTheme="minorHAnsi"/>
          <w:sz w:val="22"/>
        </w:rPr>
        <w:t xml:space="preserve"> in RRC_INACTIVE</w:t>
      </w:r>
      <w:r w:rsidRPr="007F45EC">
        <w:rPr>
          <w:rFonts w:asciiTheme="minorHAnsi" w:hAnsiTheme="minorHAnsi"/>
          <w:sz w:val="22"/>
        </w:rPr>
        <w:t xml:space="preserve">. </w:t>
      </w:r>
      <w:r>
        <w:rPr>
          <w:rFonts w:asciiTheme="minorHAnsi" w:hAnsiTheme="minorHAnsi"/>
          <w:sz w:val="22"/>
        </w:rPr>
        <w:t xml:space="preserve">For example, in </w:t>
      </w:r>
      <w:r w:rsidRPr="007F45EC">
        <w:rPr>
          <w:rFonts w:asciiTheme="minorHAnsi" w:hAnsiTheme="minorHAnsi"/>
          <w:sz w:val="22"/>
        </w:rPr>
        <w:t xml:space="preserve">the state transition from RRC_INACTIVE to RRC_CONNECTED, the UE may be subject to </w:t>
      </w:r>
      <w:r>
        <w:rPr>
          <w:rFonts w:asciiTheme="minorHAnsi" w:hAnsiTheme="minorHAnsi"/>
          <w:sz w:val="22"/>
        </w:rPr>
        <w:t>Access Class B</w:t>
      </w:r>
      <w:r w:rsidRPr="007F45EC">
        <w:rPr>
          <w:rFonts w:asciiTheme="minorHAnsi" w:hAnsiTheme="minorHAnsi"/>
          <w:sz w:val="22"/>
        </w:rPr>
        <w:t xml:space="preserve">arring </w:t>
      </w:r>
      <w:r>
        <w:rPr>
          <w:rFonts w:asciiTheme="minorHAnsi" w:hAnsiTheme="minorHAnsi"/>
          <w:sz w:val="22"/>
        </w:rPr>
        <w:t xml:space="preserve">(ACB) </w:t>
      </w:r>
      <w:r w:rsidRPr="007F45EC">
        <w:rPr>
          <w:rFonts w:asciiTheme="minorHAnsi" w:hAnsiTheme="minorHAnsi"/>
          <w:sz w:val="22"/>
        </w:rPr>
        <w:t xml:space="preserve">before establishing connection. In addition, the UE may provide some establishment cause, which can be used </w:t>
      </w:r>
      <w:r>
        <w:rPr>
          <w:rFonts w:asciiTheme="minorHAnsi" w:hAnsiTheme="minorHAnsi"/>
          <w:sz w:val="22"/>
        </w:rPr>
        <w:t>to reject the connection attempt.</w:t>
      </w:r>
    </w:p>
    <w:p w14:paraId="62964A11" w14:textId="31BE859F" w:rsidR="001A012C" w:rsidRDefault="001A012C" w:rsidP="001A012C">
      <w:pPr>
        <w:jc w:val="both"/>
        <w:rPr>
          <w:b/>
        </w:rPr>
      </w:pPr>
      <w:r w:rsidRPr="00264399">
        <w:rPr>
          <w:b/>
        </w:rPr>
        <w:t>Proposal</w:t>
      </w:r>
      <w:r>
        <w:rPr>
          <w:b/>
        </w:rPr>
        <w:t xml:space="preserve"> 10</w:t>
      </w:r>
      <w:r w:rsidRPr="00264399">
        <w:rPr>
          <w:b/>
        </w:rPr>
        <w:t xml:space="preserve">: </w:t>
      </w:r>
      <w:r>
        <w:rPr>
          <w:b/>
        </w:rPr>
        <w:t>UE should be subject to access class baring in RRC_INACTIVE. FFS whether that is a common mechanism for RRC_INACTIVE and RRC_IDLE</w:t>
      </w:r>
    </w:p>
    <w:p w14:paraId="2B9B4045" w14:textId="6B450891" w:rsidR="006021E3" w:rsidRDefault="006021E3" w:rsidP="006021E3">
      <w:pPr>
        <w:jc w:val="both"/>
        <w:rPr>
          <w:b/>
        </w:rPr>
      </w:pPr>
      <w:r w:rsidRPr="00264399">
        <w:rPr>
          <w:b/>
        </w:rPr>
        <w:t>Proposal</w:t>
      </w:r>
      <w:r>
        <w:rPr>
          <w:b/>
        </w:rPr>
        <w:t xml:space="preserve"> 11</w:t>
      </w:r>
      <w:r w:rsidRPr="00264399">
        <w:rPr>
          <w:b/>
        </w:rPr>
        <w:t xml:space="preserve">: </w:t>
      </w:r>
      <w:r>
        <w:rPr>
          <w:b/>
        </w:rPr>
        <w:t xml:space="preserve">UE should be able to provide </w:t>
      </w:r>
      <w:r w:rsidR="00773D19">
        <w:rPr>
          <w:b/>
        </w:rPr>
        <w:t xml:space="preserve">an </w:t>
      </w:r>
      <w:r>
        <w:rPr>
          <w:b/>
        </w:rPr>
        <w:t>establishment cause in Msg. 3, which can be used to reject the connection attempt</w:t>
      </w:r>
    </w:p>
    <w:p w14:paraId="3768DB51" w14:textId="77777777" w:rsidR="00F2668C" w:rsidRDefault="00F2668C" w:rsidP="001A012C">
      <w:pPr>
        <w:jc w:val="both"/>
      </w:pPr>
    </w:p>
    <w:p w14:paraId="0F5CF9EA" w14:textId="0756EAD2" w:rsidR="001A012C" w:rsidRDefault="00F2668C" w:rsidP="001A012C">
      <w:pPr>
        <w:jc w:val="both"/>
      </w:pPr>
      <w:r>
        <w:t xml:space="preserve">Concerning the UP configuration there needs to be further studied </w:t>
      </w:r>
      <w:r w:rsidR="00773D19">
        <w:t xml:space="preserve">how </w:t>
      </w:r>
      <w:r>
        <w:t xml:space="preserve">the UE uses the previously acquired DRB configuration, previously suspended and resumed to transmit UL data, </w:t>
      </w:r>
      <w:r w:rsidR="00773D19">
        <w:t>and/</w:t>
      </w:r>
      <w:r>
        <w:t xml:space="preserve">or a default configuration. </w:t>
      </w:r>
    </w:p>
    <w:p w14:paraId="12826EA5" w14:textId="77777777" w:rsidR="006021E3" w:rsidRDefault="006021E3" w:rsidP="006021E3">
      <w:pPr>
        <w:jc w:val="both"/>
        <w:rPr>
          <w:b/>
        </w:rPr>
      </w:pPr>
      <w:r w:rsidRPr="00264399">
        <w:rPr>
          <w:b/>
        </w:rPr>
        <w:t>Proposal</w:t>
      </w:r>
      <w:r>
        <w:rPr>
          <w:b/>
        </w:rPr>
        <w:t xml:space="preserve"> 12</w:t>
      </w:r>
      <w:r w:rsidRPr="00264399">
        <w:rPr>
          <w:b/>
        </w:rPr>
        <w:t xml:space="preserve">: </w:t>
      </w:r>
      <w:r>
        <w:rPr>
          <w:b/>
        </w:rPr>
        <w:t>For small data transmission in RRC_INACTIVE the UE should use a previously acquired DRB configuration</w:t>
      </w:r>
    </w:p>
    <w:p w14:paraId="7B490A86" w14:textId="77777777" w:rsidR="00F2668C" w:rsidRDefault="00F2668C" w:rsidP="00F2668C">
      <w:pPr>
        <w:jc w:val="both"/>
      </w:pPr>
    </w:p>
    <w:p w14:paraId="439D7982" w14:textId="70D7C883" w:rsidR="00F2668C" w:rsidRDefault="00F2668C" w:rsidP="00F2668C">
      <w:pPr>
        <w:jc w:val="both"/>
      </w:pPr>
      <w:r>
        <w:t>Regarding the relation between the small data transmissions in RRC_INACTIVE and 2-step vs. 4-step RACH discussions, all companies seemed to agree that the solution should be agnostic of availability of 2/4-step RACH.</w:t>
      </w:r>
    </w:p>
    <w:p w14:paraId="17C63267" w14:textId="5415BFED" w:rsidR="00E22AC4" w:rsidRPr="001E6923" w:rsidRDefault="00F2668C" w:rsidP="001E6923">
      <w:pPr>
        <w:jc w:val="both"/>
        <w:rPr>
          <w:b/>
        </w:rPr>
      </w:pPr>
      <w:r w:rsidRPr="00264399">
        <w:rPr>
          <w:b/>
        </w:rPr>
        <w:t>Proposal</w:t>
      </w:r>
      <w:r>
        <w:rPr>
          <w:b/>
        </w:rPr>
        <w:t xml:space="preserve"> 13</w:t>
      </w:r>
      <w:r w:rsidRPr="00264399">
        <w:rPr>
          <w:b/>
        </w:rPr>
        <w:t xml:space="preserve">: </w:t>
      </w:r>
      <w:r>
        <w:rPr>
          <w:b/>
        </w:rPr>
        <w:t>The solution for small data transmission in RRC_INACTIVE should be applicable to either a 2-step or 4-step RACH design</w:t>
      </w:r>
    </w:p>
    <w:p w14:paraId="1BE8AE3C" w14:textId="5C8585F8" w:rsidR="001E6923" w:rsidRDefault="001E6923" w:rsidP="001E6923">
      <w:pPr>
        <w:jc w:val="both"/>
        <w:rPr>
          <w:b/>
        </w:rPr>
      </w:pPr>
      <w:r w:rsidRPr="00264399">
        <w:rPr>
          <w:b/>
        </w:rPr>
        <w:t>Proposal</w:t>
      </w:r>
      <w:r>
        <w:rPr>
          <w:b/>
        </w:rPr>
        <w:t xml:space="preserve"> 14</w:t>
      </w:r>
      <w:r w:rsidRPr="00264399">
        <w:rPr>
          <w:b/>
        </w:rPr>
        <w:t xml:space="preserve">: </w:t>
      </w:r>
      <w:r>
        <w:rPr>
          <w:b/>
        </w:rPr>
        <w:t>Capture the previous proposals in the TR</w:t>
      </w:r>
    </w:p>
    <w:p w14:paraId="6DA7371A" w14:textId="42F9CF1D" w:rsidR="00E22AC4" w:rsidRDefault="00E22AC4" w:rsidP="00C709B0"/>
    <w:p w14:paraId="048B7051" w14:textId="746092AA" w:rsidR="00E22AC4" w:rsidRDefault="00E22AC4" w:rsidP="00C709B0"/>
    <w:p w14:paraId="37E76949" w14:textId="43BEF427" w:rsidR="00E22AC4" w:rsidRDefault="00E22AC4" w:rsidP="00C709B0"/>
    <w:p w14:paraId="0FA965D2" w14:textId="70B3E11C" w:rsidR="00E22AC4" w:rsidRDefault="00E22AC4" w:rsidP="00C709B0"/>
    <w:p w14:paraId="3FCFD560" w14:textId="2339946D" w:rsidR="00E22AC4" w:rsidRDefault="00E22AC4" w:rsidP="00C709B0"/>
    <w:p w14:paraId="72FFD730" w14:textId="5BEF321D" w:rsidR="00E22AC4" w:rsidRDefault="00E22AC4" w:rsidP="00C709B0"/>
    <w:p w14:paraId="02626F1C" w14:textId="154D4038" w:rsidR="00E22AC4" w:rsidRDefault="00E22AC4" w:rsidP="00C709B0"/>
    <w:p w14:paraId="4FA55CEB" w14:textId="15EA732C" w:rsidR="00E22AC4" w:rsidRDefault="00E22AC4" w:rsidP="00C709B0"/>
    <w:p w14:paraId="5E51239E" w14:textId="69D04CEC" w:rsidR="00E22AC4" w:rsidRDefault="00E22AC4" w:rsidP="00C709B0"/>
    <w:p w14:paraId="7723E27B" w14:textId="36B48657" w:rsidR="00E22AC4" w:rsidRDefault="00E22AC4" w:rsidP="00C709B0"/>
    <w:p w14:paraId="4692829C" w14:textId="7DA96DB0" w:rsidR="00E22AC4" w:rsidRDefault="00E22AC4" w:rsidP="00C709B0"/>
    <w:p w14:paraId="67E20307" w14:textId="6170BBFD" w:rsidR="00E22AC4" w:rsidRDefault="00E22AC4" w:rsidP="00C709B0"/>
    <w:p w14:paraId="3CE8D165" w14:textId="77777777" w:rsidR="001E6923" w:rsidRDefault="001E6923" w:rsidP="00C709B0"/>
    <w:p w14:paraId="15346654" w14:textId="0C190F92" w:rsidR="000339D9" w:rsidRDefault="000339D9" w:rsidP="00C709B0"/>
    <w:p w14:paraId="472DB3B1" w14:textId="6736557E" w:rsidR="00C25D9E" w:rsidRDefault="00C25D9E" w:rsidP="00C25D9E">
      <w:pPr>
        <w:pStyle w:val="Heading1"/>
      </w:pPr>
      <w:r>
        <w:lastRenderedPageBreak/>
        <w:t>Proposals</w:t>
      </w:r>
    </w:p>
    <w:p w14:paraId="53C0B56D" w14:textId="53D617A4" w:rsidR="00F2668C" w:rsidRDefault="00C25D9E" w:rsidP="00C709B0">
      <w:r>
        <w:t xml:space="preserve">Based on the summary provided in Section 7, the following </w:t>
      </w:r>
      <w:r w:rsidR="000339D9">
        <w:t>is proposed</w:t>
      </w:r>
      <w:r>
        <w:t>:</w:t>
      </w:r>
    </w:p>
    <w:p w14:paraId="1B58DAE1" w14:textId="77777777" w:rsidR="000339D9" w:rsidRDefault="000339D9" w:rsidP="000339D9">
      <w:pPr>
        <w:jc w:val="both"/>
        <w:rPr>
          <w:b/>
        </w:rPr>
      </w:pPr>
      <w:r w:rsidRPr="00326DD2">
        <w:rPr>
          <w:b/>
        </w:rPr>
        <w:t xml:space="preserve">Proposal </w:t>
      </w:r>
      <w:r>
        <w:rPr>
          <w:b/>
        </w:rPr>
        <w:t>1: The solution for UL s</w:t>
      </w:r>
      <w:r w:rsidRPr="00326DD2">
        <w:rPr>
          <w:b/>
        </w:rPr>
        <w:t>mall data transmission in RRC_INACTIVE should be service-agnostic</w:t>
      </w:r>
      <w:r>
        <w:rPr>
          <w:b/>
        </w:rPr>
        <w:t>, catering different service requirements (m</w:t>
      </w:r>
      <w:r w:rsidRPr="00326DD2">
        <w:rPr>
          <w:b/>
        </w:rPr>
        <w:t>ore focus should be given to eMBB and URLLC</w:t>
      </w:r>
      <w:r>
        <w:rPr>
          <w:b/>
        </w:rPr>
        <w:t>)</w:t>
      </w:r>
    </w:p>
    <w:p w14:paraId="27FD74F3" w14:textId="77777777" w:rsidR="000339D9" w:rsidRDefault="000339D9" w:rsidP="000339D9">
      <w:pPr>
        <w:jc w:val="both"/>
        <w:rPr>
          <w:b/>
        </w:rPr>
      </w:pPr>
      <w:r w:rsidRPr="00326DD2">
        <w:rPr>
          <w:b/>
        </w:rPr>
        <w:t xml:space="preserve">Proposal </w:t>
      </w:r>
      <w:r>
        <w:rPr>
          <w:b/>
        </w:rPr>
        <w:t>2: Transition from RRC_INACTIVE to RRC_CONNECTED based on 3-step RRC procedure should be baseline and 2-step RRC procedure (resume request, resume) should be further studied. FFS study the impact of removing the “complete” message (e.g. in terms of security)</w:t>
      </w:r>
    </w:p>
    <w:p w14:paraId="4B4F4D75" w14:textId="77777777" w:rsidR="00773D19" w:rsidRDefault="00773D19" w:rsidP="00773D19">
      <w:pPr>
        <w:jc w:val="both"/>
        <w:rPr>
          <w:b/>
        </w:rPr>
      </w:pPr>
      <w:r w:rsidRPr="00655AD5">
        <w:rPr>
          <w:b/>
        </w:rPr>
        <w:t>Proposal</w:t>
      </w:r>
      <w:r>
        <w:rPr>
          <w:b/>
        </w:rPr>
        <w:t xml:space="preserve"> 3</w:t>
      </w:r>
      <w:r w:rsidRPr="00655AD5">
        <w:rPr>
          <w:b/>
        </w:rPr>
        <w:t xml:space="preserve">: </w:t>
      </w:r>
      <w:r>
        <w:rPr>
          <w:b/>
        </w:rPr>
        <w:t>Msg. 3 (</w:t>
      </w:r>
      <w:r w:rsidRPr="00655AD5">
        <w:rPr>
          <w:b/>
        </w:rPr>
        <w:t xml:space="preserve">“RRC Connection Resume Request”) </w:t>
      </w:r>
      <w:r>
        <w:rPr>
          <w:b/>
        </w:rPr>
        <w:t xml:space="preserve">should contain </w:t>
      </w:r>
      <w:r w:rsidRPr="00655AD5">
        <w:rPr>
          <w:b/>
        </w:rPr>
        <w:t>at least the required information for the network to perform contention resolution, identify the UE AS context and verify that this is the right UE</w:t>
      </w:r>
    </w:p>
    <w:p w14:paraId="2DF4614E" w14:textId="77777777" w:rsidR="00773D19" w:rsidRDefault="00773D19" w:rsidP="00773D19">
      <w:pPr>
        <w:jc w:val="both"/>
        <w:rPr>
          <w:b/>
        </w:rPr>
      </w:pPr>
      <w:r w:rsidRPr="00655AD5">
        <w:rPr>
          <w:b/>
        </w:rPr>
        <w:t>Proposal</w:t>
      </w:r>
      <w:r>
        <w:rPr>
          <w:b/>
        </w:rPr>
        <w:t xml:space="preserve"> 4: UE should be able to encrypt the small UL data transmission transmitted in RRC_INACTIVE. FFS whether it is acceptable to use the old security keys used when the UE was in RRC_CONNECTED</w:t>
      </w:r>
    </w:p>
    <w:p w14:paraId="769DBF07" w14:textId="77777777" w:rsidR="00773D19" w:rsidRDefault="00773D19" w:rsidP="00773D19">
      <w:pPr>
        <w:jc w:val="both"/>
        <w:rPr>
          <w:b/>
        </w:rPr>
      </w:pPr>
      <w:r w:rsidRPr="00655AD5">
        <w:rPr>
          <w:b/>
        </w:rPr>
        <w:t>Proposal</w:t>
      </w:r>
      <w:r>
        <w:rPr>
          <w:b/>
        </w:rPr>
        <w:t xml:space="preserve"> 5</w:t>
      </w:r>
      <w:r w:rsidRPr="00655AD5">
        <w:rPr>
          <w:b/>
        </w:rPr>
        <w:t xml:space="preserve">: </w:t>
      </w:r>
      <w:r>
        <w:rPr>
          <w:b/>
        </w:rPr>
        <w:t xml:space="preserve">Upon receiving the Msg. 4 response from the network </w:t>
      </w:r>
      <w:r w:rsidRPr="00655AD5">
        <w:rPr>
          <w:b/>
        </w:rPr>
        <w:t xml:space="preserve">(“RRC Connection Resume”) </w:t>
      </w:r>
      <w:r>
        <w:rPr>
          <w:b/>
        </w:rPr>
        <w:t>the UE should be able identify this is the right network, perform contention resolution and receive DL data and either remain in RRC_INACTIVE or resume its previously suspended connection i.e. moving to RRC_CONNECTED</w:t>
      </w:r>
    </w:p>
    <w:p w14:paraId="19FE9159" w14:textId="77777777" w:rsidR="00773D19" w:rsidRDefault="00773D19" w:rsidP="00773D19">
      <w:pPr>
        <w:jc w:val="both"/>
        <w:rPr>
          <w:b/>
        </w:rPr>
      </w:pPr>
      <w:r w:rsidRPr="00655AD5">
        <w:rPr>
          <w:b/>
        </w:rPr>
        <w:t>Proposal</w:t>
      </w:r>
      <w:r>
        <w:rPr>
          <w:b/>
        </w:rPr>
        <w:t xml:space="preserve"> 6</w:t>
      </w:r>
      <w:r w:rsidRPr="00655AD5">
        <w:rPr>
          <w:b/>
        </w:rPr>
        <w:t xml:space="preserve">: </w:t>
      </w:r>
      <w:r>
        <w:rPr>
          <w:b/>
        </w:rPr>
        <w:t>DL transmissions/responses and subsequent UL transmissions after message 3 should be supported without the UE having to move to RRC_CONNECTED. FFS optimizations of DL responses upon receiving message 4 to suspend (e.g. additional paging occasions)</w:t>
      </w:r>
    </w:p>
    <w:p w14:paraId="58FB1F58" w14:textId="77777777" w:rsidR="00773D19" w:rsidRDefault="00773D19" w:rsidP="00773D19">
      <w:pPr>
        <w:jc w:val="both"/>
        <w:rPr>
          <w:rFonts w:eastAsia="Malgun Gothic"/>
          <w:b/>
          <w:lang w:eastAsia="ko-KR"/>
        </w:rPr>
      </w:pPr>
      <w:r w:rsidRPr="00264399">
        <w:rPr>
          <w:b/>
        </w:rPr>
        <w:t>Proposal 7: HARQ ACK/NACK transmission can be supported in the same way as it is supported in LTE when MSG3 is transmitted (i.e. UE is expected to continuously monitor the DL PDCCH-like channel once it sends first UL packet, DL RLC ACK/NACK messages can be scheduled normally</w:t>
      </w:r>
      <w:r w:rsidRPr="00264399">
        <w:rPr>
          <w:rFonts w:eastAsia="Malgun Gothic" w:hint="eastAsia"/>
          <w:b/>
          <w:lang w:eastAsia="ko-KR"/>
        </w:rPr>
        <w:t xml:space="preserve"> when a UE still listens to the DL channels</w:t>
      </w:r>
      <w:r w:rsidRPr="00264399">
        <w:rPr>
          <w:rFonts w:eastAsia="Malgun Gothic"/>
          <w:b/>
          <w:lang w:eastAsia="ko-KR"/>
        </w:rPr>
        <w:t>)</w:t>
      </w:r>
    </w:p>
    <w:p w14:paraId="38FC2538" w14:textId="77777777" w:rsidR="00773D19" w:rsidRDefault="00773D19" w:rsidP="00773D19">
      <w:pPr>
        <w:jc w:val="both"/>
        <w:rPr>
          <w:b/>
        </w:rPr>
      </w:pPr>
      <w:r w:rsidRPr="00264399">
        <w:rPr>
          <w:b/>
        </w:rPr>
        <w:t>Proposal</w:t>
      </w:r>
      <w:r>
        <w:rPr>
          <w:b/>
        </w:rPr>
        <w:t xml:space="preserve"> 8</w:t>
      </w:r>
      <w:r w:rsidRPr="00264399">
        <w:rPr>
          <w:b/>
        </w:rPr>
        <w:t xml:space="preserve">: </w:t>
      </w:r>
      <w:r>
        <w:rPr>
          <w:b/>
        </w:rPr>
        <w:t>UE should be able to indicate that at least it wants to transmit small UL data transmission in RRC_INACTIVE in Msg. 1 (if network configures). Additional info is FFS</w:t>
      </w:r>
    </w:p>
    <w:p w14:paraId="6A2C830D" w14:textId="77777777" w:rsidR="00E22AC4" w:rsidRDefault="00E22AC4" w:rsidP="00E22AC4">
      <w:pPr>
        <w:jc w:val="both"/>
        <w:rPr>
          <w:b/>
        </w:rPr>
      </w:pPr>
      <w:r w:rsidRPr="00264399">
        <w:rPr>
          <w:b/>
        </w:rPr>
        <w:t>Proposal</w:t>
      </w:r>
      <w:r>
        <w:rPr>
          <w:b/>
        </w:rPr>
        <w:t xml:space="preserve"> 9</w:t>
      </w:r>
      <w:r w:rsidRPr="00264399">
        <w:rPr>
          <w:b/>
        </w:rPr>
        <w:t xml:space="preserve">: </w:t>
      </w:r>
      <w:r>
        <w:rPr>
          <w:b/>
        </w:rPr>
        <w:t>UE should indicate whether it wants to remain in RRC_INACTIVE or move to RRC_CONNECTED. FFS what is indicated e.g. MAC buffer related information</w:t>
      </w:r>
    </w:p>
    <w:p w14:paraId="797900AF" w14:textId="77777777" w:rsidR="00E22AC4" w:rsidRDefault="00E22AC4" w:rsidP="00E22AC4">
      <w:pPr>
        <w:jc w:val="both"/>
        <w:rPr>
          <w:b/>
        </w:rPr>
      </w:pPr>
      <w:r w:rsidRPr="00264399">
        <w:rPr>
          <w:b/>
        </w:rPr>
        <w:t>Proposal</w:t>
      </w:r>
      <w:r>
        <w:rPr>
          <w:b/>
        </w:rPr>
        <w:t xml:space="preserve"> 10</w:t>
      </w:r>
      <w:r w:rsidRPr="00264399">
        <w:rPr>
          <w:b/>
        </w:rPr>
        <w:t xml:space="preserve">: </w:t>
      </w:r>
      <w:r>
        <w:rPr>
          <w:b/>
        </w:rPr>
        <w:t>UE should be subject to access class baring in RRC_INACTIVE. FFS whether that is a common mechanism for RRC_INACTIVE and RRC_IDLE</w:t>
      </w:r>
    </w:p>
    <w:p w14:paraId="321C332F" w14:textId="713970F3" w:rsidR="00E22AC4" w:rsidRDefault="00E22AC4" w:rsidP="00E22AC4">
      <w:pPr>
        <w:jc w:val="both"/>
        <w:rPr>
          <w:b/>
        </w:rPr>
      </w:pPr>
      <w:r w:rsidRPr="00264399">
        <w:rPr>
          <w:b/>
        </w:rPr>
        <w:t>Proposal</w:t>
      </w:r>
      <w:r>
        <w:rPr>
          <w:b/>
        </w:rPr>
        <w:t xml:space="preserve"> 11</w:t>
      </w:r>
      <w:r w:rsidRPr="00264399">
        <w:rPr>
          <w:b/>
        </w:rPr>
        <w:t xml:space="preserve">: </w:t>
      </w:r>
      <w:r>
        <w:rPr>
          <w:b/>
        </w:rPr>
        <w:t>UE should be able to provide some establishment cause</w:t>
      </w:r>
      <w:r w:rsidR="006021E3">
        <w:rPr>
          <w:b/>
        </w:rPr>
        <w:t xml:space="preserve"> in Msg. 3</w:t>
      </w:r>
      <w:r>
        <w:rPr>
          <w:b/>
        </w:rPr>
        <w:t>, which can be used to reject the connection attempt</w:t>
      </w:r>
    </w:p>
    <w:p w14:paraId="4A90F065" w14:textId="29454C2B" w:rsidR="006021E3" w:rsidRDefault="00E22AC4" w:rsidP="00E22AC4">
      <w:pPr>
        <w:jc w:val="both"/>
        <w:rPr>
          <w:b/>
        </w:rPr>
      </w:pPr>
      <w:r w:rsidRPr="00264399">
        <w:rPr>
          <w:b/>
        </w:rPr>
        <w:t>Proposal</w:t>
      </w:r>
      <w:r>
        <w:rPr>
          <w:b/>
        </w:rPr>
        <w:t xml:space="preserve"> 12</w:t>
      </w:r>
      <w:r w:rsidRPr="00264399">
        <w:rPr>
          <w:b/>
        </w:rPr>
        <w:t xml:space="preserve">: </w:t>
      </w:r>
      <w:r>
        <w:rPr>
          <w:b/>
        </w:rPr>
        <w:t>For small data transmission in RRC_INACTIVE the UE should use a previou</w:t>
      </w:r>
      <w:r w:rsidR="006021E3">
        <w:rPr>
          <w:b/>
        </w:rPr>
        <w:t>sly acquired DRB configuration</w:t>
      </w:r>
    </w:p>
    <w:p w14:paraId="650692A2" w14:textId="5729837A" w:rsidR="00E22AC4" w:rsidRDefault="00E22AC4" w:rsidP="00E22AC4">
      <w:pPr>
        <w:jc w:val="both"/>
        <w:rPr>
          <w:b/>
        </w:rPr>
      </w:pPr>
      <w:r w:rsidRPr="00264399">
        <w:rPr>
          <w:b/>
        </w:rPr>
        <w:t>Proposal</w:t>
      </w:r>
      <w:r>
        <w:rPr>
          <w:b/>
        </w:rPr>
        <w:t xml:space="preserve"> 13</w:t>
      </w:r>
      <w:r w:rsidRPr="00264399">
        <w:rPr>
          <w:b/>
        </w:rPr>
        <w:t xml:space="preserve">: </w:t>
      </w:r>
      <w:r>
        <w:rPr>
          <w:b/>
        </w:rPr>
        <w:t>The solution for small data transmission in RRC_INACTIVE should be applicable to either a 2-step or 4-step RACH design</w:t>
      </w:r>
    </w:p>
    <w:p w14:paraId="684CB997" w14:textId="77777777" w:rsidR="00773D19" w:rsidRDefault="00773D19" w:rsidP="00773D19">
      <w:pPr>
        <w:jc w:val="both"/>
        <w:rPr>
          <w:b/>
        </w:rPr>
      </w:pPr>
      <w:r w:rsidRPr="00264399">
        <w:rPr>
          <w:b/>
        </w:rPr>
        <w:t>Proposal</w:t>
      </w:r>
      <w:r>
        <w:rPr>
          <w:b/>
        </w:rPr>
        <w:t xml:space="preserve"> 14</w:t>
      </w:r>
      <w:r w:rsidRPr="00264399">
        <w:rPr>
          <w:b/>
        </w:rPr>
        <w:t xml:space="preserve">: </w:t>
      </w:r>
      <w:r>
        <w:rPr>
          <w:b/>
        </w:rPr>
        <w:t>Capture the previous proposals in the TR</w:t>
      </w:r>
    </w:p>
    <w:p w14:paraId="6EA5C392" w14:textId="77777777" w:rsidR="00773D19" w:rsidRDefault="00773D19" w:rsidP="00E22AC4">
      <w:pPr>
        <w:jc w:val="both"/>
        <w:rPr>
          <w:b/>
        </w:rPr>
      </w:pPr>
    </w:p>
    <w:p w14:paraId="0AA690F8" w14:textId="77777777" w:rsidR="00C25D9E" w:rsidRDefault="00C25D9E" w:rsidP="00C709B0"/>
    <w:p w14:paraId="5656C8DF" w14:textId="77777777" w:rsidR="001A012C" w:rsidRPr="00C709B0" w:rsidRDefault="001A012C" w:rsidP="00C709B0"/>
    <w:p w14:paraId="27029E3E" w14:textId="77777777" w:rsidR="00263D17" w:rsidRDefault="00263D17" w:rsidP="00263D17">
      <w:pPr>
        <w:pStyle w:val="Heading1"/>
      </w:pPr>
      <w:r>
        <w:t>References</w:t>
      </w:r>
    </w:p>
    <w:p w14:paraId="2A7D7216" w14:textId="73CC586D" w:rsidR="00263D17" w:rsidRDefault="00222981" w:rsidP="00263D17">
      <w:r>
        <w:t>The list of references consists of papers submitted to the RAN2#96 meeting in Reno.</w:t>
      </w:r>
    </w:p>
    <w:p w14:paraId="021D70EB" w14:textId="612552BC" w:rsidR="007F1C3E" w:rsidRDefault="00B37B91" w:rsidP="007F1C3E">
      <w:pPr>
        <w:pStyle w:val="Doc-title"/>
        <w:numPr>
          <w:ilvl w:val="0"/>
          <w:numId w:val="20"/>
        </w:numPr>
      </w:pPr>
      <w:hyperlink r:id="rId19" w:history="1">
        <w:bookmarkStart w:id="4" w:name="_Ref470118991"/>
        <w:r w:rsidR="007F1C3E" w:rsidRPr="00222981">
          <w:rPr>
            <w:rStyle w:val="Hyperlink"/>
          </w:rPr>
          <w:t>R2-168522 Data transmission from NR_RRC INACTIVE</w:t>
        </w:r>
        <w:r w:rsidR="007F1C3E" w:rsidRPr="00222981">
          <w:rPr>
            <w:rStyle w:val="Hyperlink"/>
          </w:rPr>
          <w:tab/>
          <w:t>Intel Corporation</w:t>
        </w:r>
        <w:r w:rsidR="007F1C3E" w:rsidRPr="00222981">
          <w:rPr>
            <w:rStyle w:val="Hyperlink"/>
          </w:rPr>
          <w:tab/>
          <w:t>discussion</w:t>
        </w:r>
        <w:bookmarkEnd w:id="4"/>
      </w:hyperlink>
    </w:p>
    <w:p w14:paraId="3CD0FA53" w14:textId="7C3D77FF" w:rsidR="00FB1F94" w:rsidRPr="00FB1F94" w:rsidRDefault="00B37B91" w:rsidP="00FB1F94">
      <w:pPr>
        <w:pStyle w:val="Doc-title"/>
        <w:numPr>
          <w:ilvl w:val="0"/>
          <w:numId w:val="20"/>
        </w:numPr>
      </w:pPr>
      <w:hyperlink r:id="rId20" w:history="1">
        <w:bookmarkStart w:id="5" w:name="_Ref470118994"/>
        <w:r w:rsidR="00A81B3A" w:rsidRPr="00FB1F94">
          <w:rPr>
            <w:rStyle w:val="Hyperlink"/>
          </w:rPr>
          <w:t>R2-168051 Overall procedure for data transfer in inactive state Samsung Electronics Co., Ltd</w:t>
        </w:r>
        <w:bookmarkEnd w:id="5"/>
      </w:hyperlink>
    </w:p>
    <w:p w14:paraId="5E98FC09" w14:textId="3CF2182F" w:rsidR="00FB1F94" w:rsidRDefault="00B37B91" w:rsidP="00FB1F94">
      <w:pPr>
        <w:pStyle w:val="Doc-title"/>
        <w:numPr>
          <w:ilvl w:val="0"/>
          <w:numId w:val="20"/>
        </w:numPr>
      </w:pPr>
      <w:hyperlink r:id="rId21" w:history="1">
        <w:bookmarkStart w:id="6" w:name="_Ref470118996"/>
        <w:r w:rsidR="00FB1F94" w:rsidRPr="00FB1F94">
          <w:rPr>
            <w:rStyle w:val="Hyperlink"/>
          </w:rPr>
          <w:t>R2-168713 Baseline solution for small data transmission in RRC_INACTIVE Ericsson</w:t>
        </w:r>
        <w:bookmarkEnd w:id="6"/>
      </w:hyperlink>
    </w:p>
    <w:p w14:paraId="05356B7C" w14:textId="0A559A6B" w:rsidR="00FB1F94" w:rsidRDefault="00B37B91" w:rsidP="00596FD7">
      <w:pPr>
        <w:pStyle w:val="Doc-title"/>
        <w:numPr>
          <w:ilvl w:val="0"/>
          <w:numId w:val="20"/>
        </w:numPr>
      </w:pPr>
      <w:hyperlink r:id="rId22" w:history="1">
        <w:bookmarkStart w:id="7" w:name="_Ref470118998"/>
        <w:r w:rsidR="00596FD7" w:rsidRPr="00596FD7">
          <w:rPr>
            <w:rStyle w:val="Hyperlink"/>
          </w:rPr>
          <w:t>R2-168067 State Transition between Connected and Inactive ITRI</w:t>
        </w:r>
        <w:bookmarkEnd w:id="7"/>
      </w:hyperlink>
    </w:p>
    <w:p w14:paraId="41458742" w14:textId="7AC89D49" w:rsidR="007F1C3E" w:rsidRDefault="00B37B91" w:rsidP="00E140A0">
      <w:pPr>
        <w:pStyle w:val="Doc-title"/>
        <w:numPr>
          <w:ilvl w:val="0"/>
          <w:numId w:val="20"/>
        </w:numPr>
        <w:rPr>
          <w:rStyle w:val="Hyperlink"/>
        </w:rPr>
      </w:pPr>
      <w:hyperlink r:id="rId23" w:history="1">
        <w:bookmarkStart w:id="8" w:name="_Ref470118999"/>
        <w:r w:rsidR="00E140A0" w:rsidRPr="00E140A0">
          <w:rPr>
            <w:rStyle w:val="Hyperlink"/>
          </w:rPr>
          <w:t>R2-168814 Procedure for Data transmission MediaTek Inc.</w:t>
        </w:r>
        <w:bookmarkEnd w:id="8"/>
      </w:hyperlink>
    </w:p>
    <w:p w14:paraId="7D46F6DF" w14:textId="08117A6C" w:rsidR="00B57DE7" w:rsidRPr="00B57DE7" w:rsidRDefault="00B37B91" w:rsidP="00B57DE7">
      <w:pPr>
        <w:pStyle w:val="Doc-title"/>
        <w:numPr>
          <w:ilvl w:val="0"/>
          <w:numId w:val="20"/>
        </w:numPr>
      </w:pPr>
      <w:hyperlink r:id="rId24" w:history="1">
        <w:bookmarkStart w:id="9" w:name="_Ref470121460"/>
        <w:r w:rsidR="00B57DE7" w:rsidRPr="00B57DE7">
          <w:rPr>
            <w:rStyle w:val="Hyperlink"/>
          </w:rPr>
          <w:t>R2-168715 Requirements and use cases for small data Tx in RRC_INACTIVE Ericsson</w:t>
        </w:r>
        <w:bookmarkEnd w:id="9"/>
      </w:hyperlink>
    </w:p>
    <w:p w14:paraId="109122D0" w14:textId="23FCAED3" w:rsidR="00A74808" w:rsidRDefault="00B37B91" w:rsidP="00A74808">
      <w:pPr>
        <w:pStyle w:val="Doc-title"/>
        <w:numPr>
          <w:ilvl w:val="0"/>
          <w:numId w:val="20"/>
        </w:numPr>
      </w:pPr>
      <w:hyperlink r:id="rId25" w:history="1">
        <w:bookmarkStart w:id="10" w:name="_Ref470121462"/>
        <w:r w:rsidR="00A74808" w:rsidRPr="00A74808">
          <w:rPr>
            <w:rStyle w:val="Hyperlink"/>
          </w:rPr>
          <w:t>R2-168050 Design requirement for data transfer in inactive state</w:t>
        </w:r>
        <w:r w:rsidR="00A74808" w:rsidRPr="00A74808">
          <w:rPr>
            <w:rStyle w:val="Hyperlink"/>
          </w:rPr>
          <w:tab/>
          <w:t>Samsung Electronics Co., Ltd</w:t>
        </w:r>
        <w:bookmarkEnd w:id="10"/>
      </w:hyperlink>
    </w:p>
    <w:p w14:paraId="3867FBA3" w14:textId="672C69AD" w:rsidR="00A74808" w:rsidRDefault="00B37B91" w:rsidP="00A74808">
      <w:pPr>
        <w:pStyle w:val="Doc-title"/>
        <w:numPr>
          <w:ilvl w:val="0"/>
          <w:numId w:val="20"/>
        </w:numPr>
      </w:pPr>
      <w:hyperlink r:id="rId26" w:history="1">
        <w:bookmarkStart w:id="11" w:name="_Ref470121468"/>
        <w:r w:rsidR="00A74808" w:rsidRPr="00A74808">
          <w:rPr>
            <w:rStyle w:val="Hyperlink"/>
          </w:rPr>
          <w:t>R2-168469 UL data transmission in INACTIVE state InterDigital Communications</w:t>
        </w:r>
        <w:bookmarkEnd w:id="11"/>
      </w:hyperlink>
    </w:p>
    <w:p w14:paraId="4494A4AE" w14:textId="77777777" w:rsidR="00D01484" w:rsidRDefault="00D01484" w:rsidP="00D01484">
      <w:pPr>
        <w:pStyle w:val="Doc-title"/>
        <w:numPr>
          <w:ilvl w:val="0"/>
          <w:numId w:val="20"/>
        </w:numPr>
      </w:pPr>
      <w:bookmarkStart w:id="12" w:name="_Ref470122368"/>
      <w:r>
        <w:t>R</w:t>
      </w:r>
      <w:r w:rsidRPr="00D01484">
        <w:t>AN Plenary #73 New Orleans Chairman Notes</w:t>
      </w:r>
      <w:bookmarkEnd w:id="12"/>
      <w:r w:rsidRPr="00D01484">
        <w:t xml:space="preserve"> </w:t>
      </w:r>
    </w:p>
    <w:p w14:paraId="0627A070" w14:textId="7C83BA9E" w:rsidR="00D01484" w:rsidRDefault="00D01484" w:rsidP="00D01484">
      <w:pPr>
        <w:pStyle w:val="Doc-title"/>
        <w:numPr>
          <w:ilvl w:val="0"/>
          <w:numId w:val="20"/>
        </w:numPr>
      </w:pPr>
      <w:r>
        <w:t xml:space="preserve"> </w:t>
      </w:r>
      <w:bookmarkStart w:id="13" w:name="_Ref470122718"/>
      <w:r w:rsidRPr="00D01484">
        <w:t>3GPP TR 38.913 3GPP Technical Specification Group Radio Access Network; Study on Scenarios and Requirements for Next Generation Access Technologies (Release 14).</w:t>
      </w:r>
      <w:bookmarkEnd w:id="13"/>
    </w:p>
    <w:p w14:paraId="1C142B5A" w14:textId="521D64FF" w:rsidR="007A637F" w:rsidRDefault="007A637F" w:rsidP="007A637F">
      <w:pPr>
        <w:pStyle w:val="Doc-title"/>
        <w:numPr>
          <w:ilvl w:val="0"/>
          <w:numId w:val="20"/>
        </w:numPr>
      </w:pPr>
      <w:bookmarkStart w:id="14" w:name="_Ref470123705"/>
      <w:r>
        <w:t>R</w:t>
      </w:r>
      <w:r w:rsidRPr="00D01484">
        <w:t>AN</w:t>
      </w:r>
      <w:r>
        <w:t>2#95bis</w:t>
      </w:r>
      <w:r w:rsidRPr="00D01484">
        <w:t xml:space="preserve"> </w:t>
      </w:r>
      <w:r>
        <w:t xml:space="preserve">Reno </w:t>
      </w:r>
      <w:r w:rsidRPr="00D01484">
        <w:t>Chairman Notes</w:t>
      </w:r>
      <w:bookmarkEnd w:id="14"/>
      <w:r w:rsidRPr="00D01484">
        <w:t xml:space="preserve"> </w:t>
      </w:r>
    </w:p>
    <w:p w14:paraId="4128FEC7" w14:textId="71630A6D" w:rsidR="00E04908" w:rsidRDefault="00E04908" w:rsidP="00E04908">
      <w:pPr>
        <w:pStyle w:val="Doc-title"/>
        <w:numPr>
          <w:ilvl w:val="0"/>
          <w:numId w:val="20"/>
        </w:numPr>
      </w:pPr>
      <w:bookmarkStart w:id="15" w:name="_Ref470169300"/>
      <w:r>
        <w:t>R</w:t>
      </w:r>
      <w:r w:rsidRPr="00D01484">
        <w:t>AN</w:t>
      </w:r>
      <w:r>
        <w:t xml:space="preserve">2#94 Nanjing </w:t>
      </w:r>
      <w:r w:rsidRPr="00D01484">
        <w:t>Chairman Notes</w:t>
      </w:r>
      <w:bookmarkEnd w:id="15"/>
      <w:r w:rsidRPr="00D01484">
        <w:t xml:space="preserve"> </w:t>
      </w:r>
    </w:p>
    <w:p w14:paraId="58480A6E" w14:textId="0CAC174B" w:rsidR="00BA361A" w:rsidRDefault="00B37B91" w:rsidP="00BA361A">
      <w:pPr>
        <w:pStyle w:val="Doc-title"/>
        <w:numPr>
          <w:ilvl w:val="0"/>
          <w:numId w:val="20"/>
        </w:numPr>
      </w:pPr>
      <w:hyperlink r:id="rId27" w:history="1">
        <w:bookmarkStart w:id="16" w:name="_Ref470170455"/>
        <w:r w:rsidR="00BA361A" w:rsidRPr="00BA361A">
          <w:rPr>
            <w:rStyle w:val="Hyperlink"/>
          </w:rPr>
          <w:t>R2-168711 RRC Signalling for RRC_INACTIVE to RRC_CONNECTED transitions Ericsson</w:t>
        </w:r>
        <w:bookmarkEnd w:id="16"/>
      </w:hyperlink>
    </w:p>
    <w:p w14:paraId="72364656" w14:textId="58C56EE3" w:rsidR="00BA361A" w:rsidRDefault="00B37B91" w:rsidP="00BA361A">
      <w:pPr>
        <w:pStyle w:val="Doc-title"/>
        <w:numPr>
          <w:ilvl w:val="0"/>
          <w:numId w:val="20"/>
        </w:numPr>
      </w:pPr>
      <w:hyperlink r:id="rId28" w:history="1">
        <w:bookmarkStart w:id="17" w:name="_Ref470170462"/>
        <w:r w:rsidR="00BA361A" w:rsidRPr="00BA361A">
          <w:rPr>
            <w:rStyle w:val="Hyperlink"/>
          </w:rPr>
          <w:t>R2-167494 NR RRC state machine, transitions and signalling procedures Samsung</w:t>
        </w:r>
        <w:bookmarkEnd w:id="17"/>
      </w:hyperlink>
    </w:p>
    <w:p w14:paraId="4054D8AF" w14:textId="2EECC6FD" w:rsidR="00BA361A" w:rsidRDefault="00B37B91" w:rsidP="00BA361A">
      <w:pPr>
        <w:pStyle w:val="Doc-title"/>
        <w:numPr>
          <w:ilvl w:val="0"/>
          <w:numId w:val="20"/>
        </w:numPr>
      </w:pPr>
      <w:hyperlink r:id="rId29" w:history="1">
        <w:bookmarkStart w:id="18" w:name="_Ref470170422"/>
        <w:r w:rsidR="00BA361A" w:rsidRPr="00BA361A">
          <w:rPr>
            <w:rStyle w:val="Hyperlink"/>
          </w:rPr>
          <w:t>R2-168077 UE state transition diagram for NR</w:t>
        </w:r>
        <w:r w:rsidR="00BA361A" w:rsidRPr="00BA361A">
          <w:rPr>
            <w:rStyle w:val="Hyperlink"/>
          </w:rPr>
          <w:tab/>
          <w:t>NTT DOCOMO, INC.</w:t>
        </w:r>
        <w:bookmarkEnd w:id="18"/>
      </w:hyperlink>
    </w:p>
    <w:p w14:paraId="58443EE0" w14:textId="44CE7A16" w:rsidR="00B932AB" w:rsidRDefault="00B37B91" w:rsidP="00B932AB">
      <w:pPr>
        <w:pStyle w:val="Doc-title"/>
        <w:numPr>
          <w:ilvl w:val="0"/>
          <w:numId w:val="20"/>
        </w:numPr>
      </w:pPr>
      <w:hyperlink r:id="rId30" w:history="1">
        <w:bookmarkStart w:id="19" w:name="_Ref470182146"/>
        <w:r w:rsidR="00B932AB" w:rsidRPr="00B932AB">
          <w:rPr>
            <w:rStyle w:val="Hyperlink"/>
          </w:rPr>
          <w:t>R2-168714 Responding the questions on small data Tx in RRC_INACTIVE Ericsson</w:t>
        </w:r>
        <w:bookmarkEnd w:id="19"/>
      </w:hyperlink>
    </w:p>
    <w:p w14:paraId="58ADA892" w14:textId="565F27A8" w:rsidR="00850C19" w:rsidRDefault="00B37B91" w:rsidP="00850C19">
      <w:pPr>
        <w:pStyle w:val="Doc-title"/>
        <w:numPr>
          <w:ilvl w:val="0"/>
          <w:numId w:val="20"/>
        </w:numPr>
      </w:pPr>
      <w:hyperlink r:id="rId31" w:history="1">
        <w:bookmarkStart w:id="20" w:name="_Ref470206828"/>
        <w:r w:rsidR="00850C19" w:rsidRPr="00850C19">
          <w:rPr>
            <w:rStyle w:val="Hyperlink"/>
          </w:rPr>
          <w:t>R2-168052 UE energy consumption analysis for data transfer in inactive state Samsung Electronics Co., Ltd</w:t>
        </w:r>
        <w:bookmarkEnd w:id="20"/>
      </w:hyperlink>
    </w:p>
    <w:p w14:paraId="402E7728" w14:textId="77777777" w:rsidR="00850C19" w:rsidRPr="00850C19" w:rsidRDefault="00850C19" w:rsidP="00850C19">
      <w:pPr>
        <w:pStyle w:val="Doc-text2"/>
      </w:pPr>
    </w:p>
    <w:p w14:paraId="4C9AAFBA" w14:textId="77777777" w:rsidR="00B932AB" w:rsidRPr="00B932AB" w:rsidRDefault="00B932AB" w:rsidP="00B932AB">
      <w:pPr>
        <w:pStyle w:val="Doc-text2"/>
      </w:pPr>
    </w:p>
    <w:sectPr w:rsidR="00B932AB" w:rsidRPr="00B932A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ABC7B" w14:textId="77777777" w:rsidR="00B37B91" w:rsidRDefault="00B37B91" w:rsidP="00E05882">
      <w:pPr>
        <w:spacing w:after="0" w:line="240" w:lineRule="auto"/>
      </w:pPr>
      <w:r>
        <w:separator/>
      </w:r>
    </w:p>
  </w:endnote>
  <w:endnote w:type="continuationSeparator" w:id="0">
    <w:p w14:paraId="3D1B5D9F" w14:textId="77777777" w:rsidR="00B37B91" w:rsidRDefault="00B37B91" w:rsidP="00E05882">
      <w:pPr>
        <w:spacing w:after="0" w:line="240" w:lineRule="auto"/>
      </w:pPr>
      <w:r>
        <w:continuationSeparator/>
      </w:r>
    </w:p>
  </w:endnote>
  <w:endnote w:type="continuationNotice" w:id="1">
    <w:p w14:paraId="7A412400" w14:textId="77777777" w:rsidR="00B37B91" w:rsidRDefault="00B37B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1E65E" w14:textId="77777777" w:rsidR="00B37B91" w:rsidRDefault="00B37B91" w:rsidP="00E05882">
      <w:pPr>
        <w:spacing w:after="0" w:line="240" w:lineRule="auto"/>
      </w:pPr>
      <w:r>
        <w:separator/>
      </w:r>
    </w:p>
  </w:footnote>
  <w:footnote w:type="continuationSeparator" w:id="0">
    <w:p w14:paraId="716B5449" w14:textId="77777777" w:rsidR="00B37B91" w:rsidRDefault="00B37B91" w:rsidP="00E05882">
      <w:pPr>
        <w:spacing w:after="0" w:line="240" w:lineRule="auto"/>
      </w:pPr>
      <w:r>
        <w:continuationSeparator/>
      </w:r>
    </w:p>
  </w:footnote>
  <w:footnote w:type="continuationNotice" w:id="1">
    <w:p w14:paraId="739ED32A" w14:textId="77777777" w:rsidR="00B37B91" w:rsidRDefault="00B37B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B1E52"/>
    <w:multiLevelType w:val="hybridMultilevel"/>
    <w:tmpl w:val="C65AE684"/>
    <w:lvl w:ilvl="0" w:tplc="E28210C6">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3386A"/>
    <w:multiLevelType w:val="hybridMultilevel"/>
    <w:tmpl w:val="74D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C35233"/>
    <w:multiLevelType w:val="hybridMultilevel"/>
    <w:tmpl w:val="464430F0"/>
    <w:lvl w:ilvl="0" w:tplc="F83A4E24">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70425A"/>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5145A1"/>
    <w:multiLevelType w:val="hybridMultilevel"/>
    <w:tmpl w:val="E59C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D7636"/>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13991"/>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3B57CD"/>
    <w:multiLevelType w:val="hybridMultilevel"/>
    <w:tmpl w:val="CFAA5BEA"/>
    <w:lvl w:ilvl="0" w:tplc="6A8CECEC">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459863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7832F3"/>
    <w:multiLevelType w:val="hybridMultilevel"/>
    <w:tmpl w:val="FB080938"/>
    <w:lvl w:ilvl="0" w:tplc="135C1E40">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44155"/>
    <w:multiLevelType w:val="hybridMultilevel"/>
    <w:tmpl w:val="A1B0524C"/>
    <w:lvl w:ilvl="0" w:tplc="19F2C088">
      <w:start w:val="3"/>
      <w:numFmt w:val="decimal"/>
      <w:lvlText w:val="Msg.%1 -"/>
      <w:lvlJc w:val="left"/>
      <w:pPr>
        <w:ind w:left="720" w:hanging="360"/>
      </w:pPr>
      <w:rPr>
        <w:rFonts w:hint="default"/>
        <w:b/>
        <w:i w:val="0"/>
      </w:rPr>
    </w:lvl>
    <w:lvl w:ilvl="1" w:tplc="BE7AE6BE">
      <w:start w:val="3"/>
      <w:numFmt w:val="decimal"/>
      <w:lvlText w:val="Case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80074B"/>
    <w:multiLevelType w:val="hybridMultilevel"/>
    <w:tmpl w:val="EF9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5D7790"/>
    <w:multiLevelType w:val="hybridMultilevel"/>
    <w:tmpl w:val="43881782"/>
    <w:lvl w:ilvl="0" w:tplc="C5004BB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B38D4"/>
    <w:multiLevelType w:val="hybridMultilevel"/>
    <w:tmpl w:val="DD26A342"/>
    <w:lvl w:ilvl="0" w:tplc="073862E8">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EA02AB"/>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82671C4"/>
    <w:multiLevelType w:val="hybridMultilevel"/>
    <w:tmpl w:val="BC104F66"/>
    <w:lvl w:ilvl="0" w:tplc="6024A094">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86858BC"/>
    <w:multiLevelType w:val="hybridMultilevel"/>
    <w:tmpl w:val="613CB8A6"/>
    <w:lvl w:ilvl="0" w:tplc="22C2C02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673B7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53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76D7FE3"/>
    <w:multiLevelType w:val="hybridMultilevel"/>
    <w:tmpl w:val="A1B0524C"/>
    <w:lvl w:ilvl="0" w:tplc="19F2C088">
      <w:start w:val="3"/>
      <w:numFmt w:val="decimal"/>
      <w:lvlText w:val="Msg.%1 -"/>
      <w:lvlJc w:val="left"/>
      <w:pPr>
        <w:ind w:left="720" w:hanging="360"/>
      </w:pPr>
      <w:rPr>
        <w:rFonts w:hint="default"/>
        <w:b/>
        <w:i w:val="0"/>
      </w:rPr>
    </w:lvl>
    <w:lvl w:ilvl="1" w:tplc="BE7AE6BE">
      <w:start w:val="3"/>
      <w:numFmt w:val="decimal"/>
      <w:lvlText w:val="Case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9B06B8"/>
    <w:multiLevelType w:val="hybridMultilevel"/>
    <w:tmpl w:val="C14C1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15EBE"/>
    <w:multiLevelType w:val="hybridMultilevel"/>
    <w:tmpl w:val="5C1AB136"/>
    <w:lvl w:ilvl="0" w:tplc="8BE2F608">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025E05"/>
    <w:multiLevelType w:val="hybridMultilevel"/>
    <w:tmpl w:val="36E2FDB0"/>
    <w:lvl w:ilvl="0" w:tplc="FD9CE6D0">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B6017"/>
    <w:multiLevelType w:val="hybridMultilevel"/>
    <w:tmpl w:val="C7AE1C56"/>
    <w:lvl w:ilvl="0" w:tplc="7D34959A">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2"/>
  </w:num>
  <w:num w:numId="4">
    <w:abstractNumId w:val="17"/>
  </w:num>
  <w:num w:numId="5">
    <w:abstractNumId w:val="3"/>
  </w:num>
  <w:num w:numId="6">
    <w:abstractNumId w:val="22"/>
  </w:num>
  <w:num w:numId="7">
    <w:abstractNumId w:val="22"/>
  </w:num>
  <w:num w:numId="8">
    <w:abstractNumId w:val="27"/>
  </w:num>
  <w:num w:numId="9">
    <w:abstractNumId w:val="21"/>
  </w:num>
  <w:num w:numId="10">
    <w:abstractNumId w:val="11"/>
  </w:num>
  <w:num w:numId="11">
    <w:abstractNumId w:val="19"/>
  </w:num>
  <w:num w:numId="12">
    <w:abstractNumId w:val="8"/>
  </w:num>
  <w:num w:numId="13">
    <w:abstractNumId w:val="15"/>
  </w:num>
  <w:num w:numId="14">
    <w:abstractNumId w:val="7"/>
  </w:num>
  <w:num w:numId="15">
    <w:abstractNumId w:val="2"/>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12"/>
  </w:num>
  <w:num w:numId="21">
    <w:abstractNumId w:val="26"/>
  </w:num>
  <w:num w:numId="22">
    <w:abstractNumId w:val="24"/>
  </w:num>
  <w:num w:numId="23">
    <w:abstractNumId w:val="4"/>
  </w:num>
  <w:num w:numId="24">
    <w:abstractNumId w:val="6"/>
  </w:num>
  <w:num w:numId="25">
    <w:abstractNumId w:val="16"/>
  </w:num>
  <w:num w:numId="26">
    <w:abstractNumId w:val="25"/>
  </w:num>
  <w:num w:numId="27">
    <w:abstractNumId w:val="5"/>
  </w:num>
  <w:num w:numId="28">
    <w:abstractNumId w:val="1"/>
  </w:num>
  <w:num w:numId="29">
    <w:abstractNumId w:val="14"/>
  </w:num>
  <w:num w:numId="30">
    <w:abstractNumId w:val="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95"/>
    <w:rsid w:val="000020E4"/>
    <w:rsid w:val="0000259F"/>
    <w:rsid w:val="00003709"/>
    <w:rsid w:val="00004BA5"/>
    <w:rsid w:val="000052F6"/>
    <w:rsid w:val="00005E74"/>
    <w:rsid w:val="000122EF"/>
    <w:rsid w:val="00014DB9"/>
    <w:rsid w:val="00014EAC"/>
    <w:rsid w:val="0001633D"/>
    <w:rsid w:val="00016643"/>
    <w:rsid w:val="00017ADD"/>
    <w:rsid w:val="00017BC2"/>
    <w:rsid w:val="000209BD"/>
    <w:rsid w:val="0002567C"/>
    <w:rsid w:val="000260C4"/>
    <w:rsid w:val="00027DC1"/>
    <w:rsid w:val="000318D7"/>
    <w:rsid w:val="00031DCD"/>
    <w:rsid w:val="00032E19"/>
    <w:rsid w:val="000339D9"/>
    <w:rsid w:val="00033C3E"/>
    <w:rsid w:val="00034A19"/>
    <w:rsid w:val="00035239"/>
    <w:rsid w:val="00035C44"/>
    <w:rsid w:val="00035CF2"/>
    <w:rsid w:val="0004213C"/>
    <w:rsid w:val="00043B00"/>
    <w:rsid w:val="00043F8C"/>
    <w:rsid w:val="000458A6"/>
    <w:rsid w:val="000467AB"/>
    <w:rsid w:val="000467BE"/>
    <w:rsid w:val="00046C64"/>
    <w:rsid w:val="00050A6F"/>
    <w:rsid w:val="000522C9"/>
    <w:rsid w:val="00052490"/>
    <w:rsid w:val="00052A78"/>
    <w:rsid w:val="0005306F"/>
    <w:rsid w:val="00054694"/>
    <w:rsid w:val="00054F6B"/>
    <w:rsid w:val="00055281"/>
    <w:rsid w:val="00056C4E"/>
    <w:rsid w:val="000612E3"/>
    <w:rsid w:val="000619B5"/>
    <w:rsid w:val="00062544"/>
    <w:rsid w:val="00062EF3"/>
    <w:rsid w:val="0006393A"/>
    <w:rsid w:val="00065609"/>
    <w:rsid w:val="0006732D"/>
    <w:rsid w:val="00067760"/>
    <w:rsid w:val="00067C37"/>
    <w:rsid w:val="000702DE"/>
    <w:rsid w:val="000717EA"/>
    <w:rsid w:val="00072D10"/>
    <w:rsid w:val="00073644"/>
    <w:rsid w:val="00073955"/>
    <w:rsid w:val="00074CF7"/>
    <w:rsid w:val="0007526F"/>
    <w:rsid w:val="00075E89"/>
    <w:rsid w:val="000802EF"/>
    <w:rsid w:val="000821AA"/>
    <w:rsid w:val="00082B26"/>
    <w:rsid w:val="00083A16"/>
    <w:rsid w:val="00083E69"/>
    <w:rsid w:val="00083F31"/>
    <w:rsid w:val="0008449B"/>
    <w:rsid w:val="000845D6"/>
    <w:rsid w:val="00084C99"/>
    <w:rsid w:val="0008534C"/>
    <w:rsid w:val="000864BA"/>
    <w:rsid w:val="00086B88"/>
    <w:rsid w:val="00090F4D"/>
    <w:rsid w:val="00095A4A"/>
    <w:rsid w:val="000A0D11"/>
    <w:rsid w:val="000A1C47"/>
    <w:rsid w:val="000A31A1"/>
    <w:rsid w:val="000A5529"/>
    <w:rsid w:val="000A6AC1"/>
    <w:rsid w:val="000A6C96"/>
    <w:rsid w:val="000A6F4D"/>
    <w:rsid w:val="000A75B0"/>
    <w:rsid w:val="000B24A7"/>
    <w:rsid w:val="000B2688"/>
    <w:rsid w:val="000B7A4F"/>
    <w:rsid w:val="000C0749"/>
    <w:rsid w:val="000C088C"/>
    <w:rsid w:val="000C1817"/>
    <w:rsid w:val="000C1FE2"/>
    <w:rsid w:val="000C2525"/>
    <w:rsid w:val="000C2537"/>
    <w:rsid w:val="000C4BD4"/>
    <w:rsid w:val="000C4CFF"/>
    <w:rsid w:val="000C523A"/>
    <w:rsid w:val="000C7A7E"/>
    <w:rsid w:val="000C7FC4"/>
    <w:rsid w:val="000D031F"/>
    <w:rsid w:val="000D0609"/>
    <w:rsid w:val="000D2585"/>
    <w:rsid w:val="000D2760"/>
    <w:rsid w:val="000D2D90"/>
    <w:rsid w:val="000D33AF"/>
    <w:rsid w:val="000D33D7"/>
    <w:rsid w:val="000D53F8"/>
    <w:rsid w:val="000D54E1"/>
    <w:rsid w:val="000D59A5"/>
    <w:rsid w:val="000D5D4E"/>
    <w:rsid w:val="000E17F5"/>
    <w:rsid w:val="000E2EC1"/>
    <w:rsid w:val="000E37C1"/>
    <w:rsid w:val="000E419D"/>
    <w:rsid w:val="000E558E"/>
    <w:rsid w:val="000E7453"/>
    <w:rsid w:val="000E7F74"/>
    <w:rsid w:val="000F0563"/>
    <w:rsid w:val="000F0E19"/>
    <w:rsid w:val="000F0FE5"/>
    <w:rsid w:val="000F107D"/>
    <w:rsid w:val="000F16D5"/>
    <w:rsid w:val="000F2457"/>
    <w:rsid w:val="000F43AB"/>
    <w:rsid w:val="000F4AD6"/>
    <w:rsid w:val="000F6280"/>
    <w:rsid w:val="000F7296"/>
    <w:rsid w:val="00101CAC"/>
    <w:rsid w:val="001024BA"/>
    <w:rsid w:val="001032DB"/>
    <w:rsid w:val="001039BE"/>
    <w:rsid w:val="00104FA0"/>
    <w:rsid w:val="00105979"/>
    <w:rsid w:val="00105EA4"/>
    <w:rsid w:val="00107949"/>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7D5"/>
    <w:rsid w:val="001366EF"/>
    <w:rsid w:val="00141B91"/>
    <w:rsid w:val="00142378"/>
    <w:rsid w:val="00143023"/>
    <w:rsid w:val="00143410"/>
    <w:rsid w:val="00143BAA"/>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3FE"/>
    <w:rsid w:val="00156F72"/>
    <w:rsid w:val="0016368A"/>
    <w:rsid w:val="00164CF9"/>
    <w:rsid w:val="00171235"/>
    <w:rsid w:val="00171A37"/>
    <w:rsid w:val="00172FC5"/>
    <w:rsid w:val="00175A92"/>
    <w:rsid w:val="0017787C"/>
    <w:rsid w:val="0018188C"/>
    <w:rsid w:val="00181A67"/>
    <w:rsid w:val="001834AD"/>
    <w:rsid w:val="0018435C"/>
    <w:rsid w:val="001850B3"/>
    <w:rsid w:val="00187470"/>
    <w:rsid w:val="00187FB9"/>
    <w:rsid w:val="00187FFE"/>
    <w:rsid w:val="00191A56"/>
    <w:rsid w:val="0019298A"/>
    <w:rsid w:val="0019422D"/>
    <w:rsid w:val="001944FA"/>
    <w:rsid w:val="00194D69"/>
    <w:rsid w:val="001955D2"/>
    <w:rsid w:val="001959D0"/>
    <w:rsid w:val="00196711"/>
    <w:rsid w:val="00196E99"/>
    <w:rsid w:val="00197C69"/>
    <w:rsid w:val="001A012C"/>
    <w:rsid w:val="001A09BB"/>
    <w:rsid w:val="001A3BA3"/>
    <w:rsid w:val="001A3C5F"/>
    <w:rsid w:val="001A4DA3"/>
    <w:rsid w:val="001A560F"/>
    <w:rsid w:val="001A561D"/>
    <w:rsid w:val="001A6BBF"/>
    <w:rsid w:val="001A6FFA"/>
    <w:rsid w:val="001A76B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42F5"/>
    <w:rsid w:val="001C54A1"/>
    <w:rsid w:val="001C6CEB"/>
    <w:rsid w:val="001C6F55"/>
    <w:rsid w:val="001D1095"/>
    <w:rsid w:val="001D1718"/>
    <w:rsid w:val="001D1C57"/>
    <w:rsid w:val="001D2345"/>
    <w:rsid w:val="001D24BC"/>
    <w:rsid w:val="001D25F9"/>
    <w:rsid w:val="001D2DF4"/>
    <w:rsid w:val="001D33A9"/>
    <w:rsid w:val="001D3C86"/>
    <w:rsid w:val="001D530A"/>
    <w:rsid w:val="001D5B46"/>
    <w:rsid w:val="001D72BF"/>
    <w:rsid w:val="001D7312"/>
    <w:rsid w:val="001E21D2"/>
    <w:rsid w:val="001E662C"/>
    <w:rsid w:val="001E6923"/>
    <w:rsid w:val="001E6B62"/>
    <w:rsid w:val="001E7CA1"/>
    <w:rsid w:val="001F00E4"/>
    <w:rsid w:val="001F14D8"/>
    <w:rsid w:val="001F1673"/>
    <w:rsid w:val="001F1887"/>
    <w:rsid w:val="001F27E4"/>
    <w:rsid w:val="001F3A61"/>
    <w:rsid w:val="001F3C1E"/>
    <w:rsid w:val="001F42EE"/>
    <w:rsid w:val="001F4B9B"/>
    <w:rsid w:val="001F6AB1"/>
    <w:rsid w:val="0020058A"/>
    <w:rsid w:val="002005EF"/>
    <w:rsid w:val="00200640"/>
    <w:rsid w:val="002009CC"/>
    <w:rsid w:val="00201B36"/>
    <w:rsid w:val="00202030"/>
    <w:rsid w:val="0020214A"/>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AC"/>
    <w:rsid w:val="00215D01"/>
    <w:rsid w:val="002163FB"/>
    <w:rsid w:val="00222601"/>
    <w:rsid w:val="00222689"/>
    <w:rsid w:val="00222981"/>
    <w:rsid w:val="00223696"/>
    <w:rsid w:val="00225201"/>
    <w:rsid w:val="00225A44"/>
    <w:rsid w:val="0022643E"/>
    <w:rsid w:val="002266A0"/>
    <w:rsid w:val="002267C7"/>
    <w:rsid w:val="00226BAF"/>
    <w:rsid w:val="00230AE7"/>
    <w:rsid w:val="0023108D"/>
    <w:rsid w:val="00231BD0"/>
    <w:rsid w:val="002339ED"/>
    <w:rsid w:val="00234C89"/>
    <w:rsid w:val="00234DCA"/>
    <w:rsid w:val="0023547A"/>
    <w:rsid w:val="00235E14"/>
    <w:rsid w:val="002368E4"/>
    <w:rsid w:val="0023740F"/>
    <w:rsid w:val="00237B3C"/>
    <w:rsid w:val="00237E21"/>
    <w:rsid w:val="00240588"/>
    <w:rsid w:val="002409D3"/>
    <w:rsid w:val="00241E41"/>
    <w:rsid w:val="00243D3D"/>
    <w:rsid w:val="00244C3A"/>
    <w:rsid w:val="0024553B"/>
    <w:rsid w:val="00245A3B"/>
    <w:rsid w:val="002478D2"/>
    <w:rsid w:val="002523C0"/>
    <w:rsid w:val="00253C8C"/>
    <w:rsid w:val="00253DE4"/>
    <w:rsid w:val="002548DE"/>
    <w:rsid w:val="00255A42"/>
    <w:rsid w:val="00260C42"/>
    <w:rsid w:val="00260EE7"/>
    <w:rsid w:val="002637BA"/>
    <w:rsid w:val="00263D17"/>
    <w:rsid w:val="00263EF6"/>
    <w:rsid w:val="00264399"/>
    <w:rsid w:val="002658AD"/>
    <w:rsid w:val="002658BA"/>
    <w:rsid w:val="00266A61"/>
    <w:rsid w:val="00266ED0"/>
    <w:rsid w:val="002670F7"/>
    <w:rsid w:val="00270E8A"/>
    <w:rsid w:val="002723C0"/>
    <w:rsid w:val="00272E11"/>
    <w:rsid w:val="00273390"/>
    <w:rsid w:val="00273746"/>
    <w:rsid w:val="0027555F"/>
    <w:rsid w:val="002758FE"/>
    <w:rsid w:val="00276AC0"/>
    <w:rsid w:val="002778AB"/>
    <w:rsid w:val="002803B1"/>
    <w:rsid w:val="002813EB"/>
    <w:rsid w:val="002845C5"/>
    <w:rsid w:val="002878E7"/>
    <w:rsid w:val="00290046"/>
    <w:rsid w:val="002908C8"/>
    <w:rsid w:val="00290ADA"/>
    <w:rsid w:val="00291200"/>
    <w:rsid w:val="002913F2"/>
    <w:rsid w:val="00292E55"/>
    <w:rsid w:val="00293863"/>
    <w:rsid w:val="00293921"/>
    <w:rsid w:val="0029434B"/>
    <w:rsid w:val="002944A1"/>
    <w:rsid w:val="00294527"/>
    <w:rsid w:val="002946C8"/>
    <w:rsid w:val="0029484C"/>
    <w:rsid w:val="0029504C"/>
    <w:rsid w:val="00296141"/>
    <w:rsid w:val="002962C3"/>
    <w:rsid w:val="002A20BD"/>
    <w:rsid w:val="002A2CBA"/>
    <w:rsid w:val="002A3064"/>
    <w:rsid w:val="002A3D68"/>
    <w:rsid w:val="002A46F1"/>
    <w:rsid w:val="002A500D"/>
    <w:rsid w:val="002A635B"/>
    <w:rsid w:val="002A68E6"/>
    <w:rsid w:val="002A6DE2"/>
    <w:rsid w:val="002B03E5"/>
    <w:rsid w:val="002B068B"/>
    <w:rsid w:val="002B26A5"/>
    <w:rsid w:val="002B4174"/>
    <w:rsid w:val="002B48E9"/>
    <w:rsid w:val="002B4ABC"/>
    <w:rsid w:val="002B57CC"/>
    <w:rsid w:val="002B62CC"/>
    <w:rsid w:val="002B69E5"/>
    <w:rsid w:val="002B6BBA"/>
    <w:rsid w:val="002B6F99"/>
    <w:rsid w:val="002B78AA"/>
    <w:rsid w:val="002B7AB0"/>
    <w:rsid w:val="002B7F49"/>
    <w:rsid w:val="002C02E4"/>
    <w:rsid w:val="002C04E0"/>
    <w:rsid w:val="002C04FD"/>
    <w:rsid w:val="002C05BF"/>
    <w:rsid w:val="002C0A90"/>
    <w:rsid w:val="002C2294"/>
    <w:rsid w:val="002C36B2"/>
    <w:rsid w:val="002C42B6"/>
    <w:rsid w:val="002C4698"/>
    <w:rsid w:val="002C49C3"/>
    <w:rsid w:val="002C58E4"/>
    <w:rsid w:val="002C61EE"/>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D7BBB"/>
    <w:rsid w:val="002E18D2"/>
    <w:rsid w:val="002E1FD1"/>
    <w:rsid w:val="002E20F8"/>
    <w:rsid w:val="002E35FA"/>
    <w:rsid w:val="002E3F70"/>
    <w:rsid w:val="002E4701"/>
    <w:rsid w:val="002E4813"/>
    <w:rsid w:val="002E503A"/>
    <w:rsid w:val="002E5245"/>
    <w:rsid w:val="002E7F19"/>
    <w:rsid w:val="002F03ED"/>
    <w:rsid w:val="002F056C"/>
    <w:rsid w:val="002F0F29"/>
    <w:rsid w:val="002F21C3"/>
    <w:rsid w:val="002F2DE7"/>
    <w:rsid w:val="002F320B"/>
    <w:rsid w:val="002F62B7"/>
    <w:rsid w:val="002F72D8"/>
    <w:rsid w:val="00301541"/>
    <w:rsid w:val="003019C6"/>
    <w:rsid w:val="00301BA2"/>
    <w:rsid w:val="00302894"/>
    <w:rsid w:val="00302D57"/>
    <w:rsid w:val="0030351A"/>
    <w:rsid w:val="00304477"/>
    <w:rsid w:val="00304DF5"/>
    <w:rsid w:val="00305DFE"/>
    <w:rsid w:val="00310DDA"/>
    <w:rsid w:val="0031134A"/>
    <w:rsid w:val="003115B7"/>
    <w:rsid w:val="003117A1"/>
    <w:rsid w:val="00312974"/>
    <w:rsid w:val="00313A61"/>
    <w:rsid w:val="00313C29"/>
    <w:rsid w:val="00314040"/>
    <w:rsid w:val="003149DD"/>
    <w:rsid w:val="00314ACD"/>
    <w:rsid w:val="0031731E"/>
    <w:rsid w:val="003210EC"/>
    <w:rsid w:val="00321305"/>
    <w:rsid w:val="00322459"/>
    <w:rsid w:val="0032559A"/>
    <w:rsid w:val="00325E3A"/>
    <w:rsid w:val="00326DD2"/>
    <w:rsid w:val="003279EB"/>
    <w:rsid w:val="00330356"/>
    <w:rsid w:val="00331196"/>
    <w:rsid w:val="00331512"/>
    <w:rsid w:val="00331BC9"/>
    <w:rsid w:val="0033360E"/>
    <w:rsid w:val="00334DA4"/>
    <w:rsid w:val="00334E2C"/>
    <w:rsid w:val="003367FF"/>
    <w:rsid w:val="00337556"/>
    <w:rsid w:val="00340D92"/>
    <w:rsid w:val="003436E2"/>
    <w:rsid w:val="003447D9"/>
    <w:rsid w:val="0034522E"/>
    <w:rsid w:val="00345E75"/>
    <w:rsid w:val="003469E0"/>
    <w:rsid w:val="00350496"/>
    <w:rsid w:val="00351002"/>
    <w:rsid w:val="0035297C"/>
    <w:rsid w:val="00352F48"/>
    <w:rsid w:val="0035422F"/>
    <w:rsid w:val="00356420"/>
    <w:rsid w:val="0035643F"/>
    <w:rsid w:val="00356941"/>
    <w:rsid w:val="003601E5"/>
    <w:rsid w:val="003609A9"/>
    <w:rsid w:val="003618AB"/>
    <w:rsid w:val="00363B5B"/>
    <w:rsid w:val="00365F5D"/>
    <w:rsid w:val="00366982"/>
    <w:rsid w:val="00366E42"/>
    <w:rsid w:val="00367134"/>
    <w:rsid w:val="0036737D"/>
    <w:rsid w:val="00370E8E"/>
    <w:rsid w:val="00370FE6"/>
    <w:rsid w:val="00371359"/>
    <w:rsid w:val="00371B96"/>
    <w:rsid w:val="00371DAB"/>
    <w:rsid w:val="00374166"/>
    <w:rsid w:val="00374704"/>
    <w:rsid w:val="00374E45"/>
    <w:rsid w:val="00375365"/>
    <w:rsid w:val="003763C5"/>
    <w:rsid w:val="0037700A"/>
    <w:rsid w:val="00377100"/>
    <w:rsid w:val="00377887"/>
    <w:rsid w:val="003809D2"/>
    <w:rsid w:val="003812AE"/>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1F3"/>
    <w:rsid w:val="003A065D"/>
    <w:rsid w:val="003A1C6F"/>
    <w:rsid w:val="003A33DE"/>
    <w:rsid w:val="003A4644"/>
    <w:rsid w:val="003A4B16"/>
    <w:rsid w:val="003A4D37"/>
    <w:rsid w:val="003A51D7"/>
    <w:rsid w:val="003A798D"/>
    <w:rsid w:val="003B0001"/>
    <w:rsid w:val="003B088B"/>
    <w:rsid w:val="003B0953"/>
    <w:rsid w:val="003B0C30"/>
    <w:rsid w:val="003B0E90"/>
    <w:rsid w:val="003B149B"/>
    <w:rsid w:val="003B1640"/>
    <w:rsid w:val="003B1DA4"/>
    <w:rsid w:val="003B24AB"/>
    <w:rsid w:val="003B2D45"/>
    <w:rsid w:val="003B618E"/>
    <w:rsid w:val="003B64EB"/>
    <w:rsid w:val="003B7D88"/>
    <w:rsid w:val="003C24A7"/>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4D6"/>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99D"/>
    <w:rsid w:val="003F7B2C"/>
    <w:rsid w:val="00400B33"/>
    <w:rsid w:val="004015C6"/>
    <w:rsid w:val="00402B11"/>
    <w:rsid w:val="00403643"/>
    <w:rsid w:val="00405CE0"/>
    <w:rsid w:val="00407640"/>
    <w:rsid w:val="00407B1F"/>
    <w:rsid w:val="0041071E"/>
    <w:rsid w:val="00411406"/>
    <w:rsid w:val="00411C95"/>
    <w:rsid w:val="0041262B"/>
    <w:rsid w:val="0041276C"/>
    <w:rsid w:val="0041304A"/>
    <w:rsid w:val="004133CF"/>
    <w:rsid w:val="0041397E"/>
    <w:rsid w:val="00413984"/>
    <w:rsid w:val="00414BF2"/>
    <w:rsid w:val="00415438"/>
    <w:rsid w:val="004159D7"/>
    <w:rsid w:val="00415CC2"/>
    <w:rsid w:val="00416888"/>
    <w:rsid w:val="00416A15"/>
    <w:rsid w:val="00416E5D"/>
    <w:rsid w:val="00417BC0"/>
    <w:rsid w:val="0042030A"/>
    <w:rsid w:val="00420F44"/>
    <w:rsid w:val="004212BC"/>
    <w:rsid w:val="0042245A"/>
    <w:rsid w:val="004225D9"/>
    <w:rsid w:val="00423698"/>
    <w:rsid w:val="004276FA"/>
    <w:rsid w:val="0042793A"/>
    <w:rsid w:val="00430179"/>
    <w:rsid w:val="004308F5"/>
    <w:rsid w:val="00431F0A"/>
    <w:rsid w:val="004329E7"/>
    <w:rsid w:val="00432BE9"/>
    <w:rsid w:val="00432FAD"/>
    <w:rsid w:val="00433060"/>
    <w:rsid w:val="00434BDB"/>
    <w:rsid w:val="00435AE6"/>
    <w:rsid w:val="00435D4A"/>
    <w:rsid w:val="0043678F"/>
    <w:rsid w:val="004370DB"/>
    <w:rsid w:val="0043710A"/>
    <w:rsid w:val="0043728B"/>
    <w:rsid w:val="00437EAE"/>
    <w:rsid w:val="00440808"/>
    <w:rsid w:val="00442061"/>
    <w:rsid w:val="004421B4"/>
    <w:rsid w:val="00443183"/>
    <w:rsid w:val="0044411B"/>
    <w:rsid w:val="00447B76"/>
    <w:rsid w:val="0045058F"/>
    <w:rsid w:val="004507F8"/>
    <w:rsid w:val="0045094D"/>
    <w:rsid w:val="00451DB8"/>
    <w:rsid w:val="00453272"/>
    <w:rsid w:val="00455F90"/>
    <w:rsid w:val="00457030"/>
    <w:rsid w:val="0045782C"/>
    <w:rsid w:val="00457BE0"/>
    <w:rsid w:val="00460010"/>
    <w:rsid w:val="00461201"/>
    <w:rsid w:val="00462A11"/>
    <w:rsid w:val="004640D7"/>
    <w:rsid w:val="00465732"/>
    <w:rsid w:val="00465787"/>
    <w:rsid w:val="00466649"/>
    <w:rsid w:val="004675B1"/>
    <w:rsid w:val="00467B88"/>
    <w:rsid w:val="00470012"/>
    <w:rsid w:val="00470616"/>
    <w:rsid w:val="0047090D"/>
    <w:rsid w:val="00470A03"/>
    <w:rsid w:val="00471658"/>
    <w:rsid w:val="00473D3D"/>
    <w:rsid w:val="004743CF"/>
    <w:rsid w:val="00475209"/>
    <w:rsid w:val="004752ED"/>
    <w:rsid w:val="00475967"/>
    <w:rsid w:val="00475CCB"/>
    <w:rsid w:val="00475D2B"/>
    <w:rsid w:val="00476EFD"/>
    <w:rsid w:val="0047747A"/>
    <w:rsid w:val="004774FE"/>
    <w:rsid w:val="00480210"/>
    <w:rsid w:val="004820E8"/>
    <w:rsid w:val="0048221C"/>
    <w:rsid w:val="00483046"/>
    <w:rsid w:val="004863BE"/>
    <w:rsid w:val="004872C5"/>
    <w:rsid w:val="004930FC"/>
    <w:rsid w:val="0049314E"/>
    <w:rsid w:val="0049392F"/>
    <w:rsid w:val="00493979"/>
    <w:rsid w:val="004946E1"/>
    <w:rsid w:val="00494B45"/>
    <w:rsid w:val="004953C7"/>
    <w:rsid w:val="00495FAA"/>
    <w:rsid w:val="00497786"/>
    <w:rsid w:val="004A2ACA"/>
    <w:rsid w:val="004A4311"/>
    <w:rsid w:val="004A5A97"/>
    <w:rsid w:val="004A6457"/>
    <w:rsid w:val="004A6822"/>
    <w:rsid w:val="004A7411"/>
    <w:rsid w:val="004A7DBE"/>
    <w:rsid w:val="004B19B2"/>
    <w:rsid w:val="004B2ADE"/>
    <w:rsid w:val="004B2E4A"/>
    <w:rsid w:val="004B3A95"/>
    <w:rsid w:val="004B3B30"/>
    <w:rsid w:val="004B55BD"/>
    <w:rsid w:val="004B7B32"/>
    <w:rsid w:val="004C1948"/>
    <w:rsid w:val="004C2DAD"/>
    <w:rsid w:val="004C328C"/>
    <w:rsid w:val="004C3CFF"/>
    <w:rsid w:val="004C4696"/>
    <w:rsid w:val="004C46DD"/>
    <w:rsid w:val="004C4B7E"/>
    <w:rsid w:val="004C4C69"/>
    <w:rsid w:val="004C5C98"/>
    <w:rsid w:val="004C5E82"/>
    <w:rsid w:val="004C66D5"/>
    <w:rsid w:val="004C6A9A"/>
    <w:rsid w:val="004C7234"/>
    <w:rsid w:val="004C77E9"/>
    <w:rsid w:val="004C7FC4"/>
    <w:rsid w:val="004D0993"/>
    <w:rsid w:val="004D09EA"/>
    <w:rsid w:val="004D0E49"/>
    <w:rsid w:val="004D0EE6"/>
    <w:rsid w:val="004D2DDB"/>
    <w:rsid w:val="004D33E7"/>
    <w:rsid w:val="004D4C21"/>
    <w:rsid w:val="004D4D96"/>
    <w:rsid w:val="004D53C7"/>
    <w:rsid w:val="004D5C65"/>
    <w:rsid w:val="004D5D0D"/>
    <w:rsid w:val="004D64CA"/>
    <w:rsid w:val="004D6DA2"/>
    <w:rsid w:val="004E0226"/>
    <w:rsid w:val="004E0812"/>
    <w:rsid w:val="004E0EF9"/>
    <w:rsid w:val="004E16C6"/>
    <w:rsid w:val="004E1D1A"/>
    <w:rsid w:val="004E292C"/>
    <w:rsid w:val="004E2C5A"/>
    <w:rsid w:val="004E39DD"/>
    <w:rsid w:val="004E3A2B"/>
    <w:rsid w:val="004E4170"/>
    <w:rsid w:val="004E42D0"/>
    <w:rsid w:val="004E45EE"/>
    <w:rsid w:val="004E62E6"/>
    <w:rsid w:val="004E6B3D"/>
    <w:rsid w:val="004E6D0E"/>
    <w:rsid w:val="004F0453"/>
    <w:rsid w:val="004F1677"/>
    <w:rsid w:val="004F3A6C"/>
    <w:rsid w:val="004F3C44"/>
    <w:rsid w:val="004F4DAD"/>
    <w:rsid w:val="004F5E43"/>
    <w:rsid w:val="004F603D"/>
    <w:rsid w:val="004F629F"/>
    <w:rsid w:val="004F76B0"/>
    <w:rsid w:val="00500883"/>
    <w:rsid w:val="00500929"/>
    <w:rsid w:val="00503278"/>
    <w:rsid w:val="00504CA7"/>
    <w:rsid w:val="005058DE"/>
    <w:rsid w:val="00506276"/>
    <w:rsid w:val="00506880"/>
    <w:rsid w:val="005074AB"/>
    <w:rsid w:val="0051094C"/>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B80"/>
    <w:rsid w:val="00531E45"/>
    <w:rsid w:val="00532DDF"/>
    <w:rsid w:val="00532F02"/>
    <w:rsid w:val="0053336E"/>
    <w:rsid w:val="005335DE"/>
    <w:rsid w:val="00533AC3"/>
    <w:rsid w:val="00533C51"/>
    <w:rsid w:val="00533F2C"/>
    <w:rsid w:val="00535EDF"/>
    <w:rsid w:val="005377DA"/>
    <w:rsid w:val="00540EE4"/>
    <w:rsid w:val="00541413"/>
    <w:rsid w:val="00542002"/>
    <w:rsid w:val="005428F0"/>
    <w:rsid w:val="00543271"/>
    <w:rsid w:val="00543DF5"/>
    <w:rsid w:val="00545022"/>
    <w:rsid w:val="005505C2"/>
    <w:rsid w:val="00550966"/>
    <w:rsid w:val="005510C8"/>
    <w:rsid w:val="0055388C"/>
    <w:rsid w:val="00553F1E"/>
    <w:rsid w:val="00554481"/>
    <w:rsid w:val="00554779"/>
    <w:rsid w:val="0055481C"/>
    <w:rsid w:val="00554FF5"/>
    <w:rsid w:val="00555AB8"/>
    <w:rsid w:val="00555BB7"/>
    <w:rsid w:val="00555C9F"/>
    <w:rsid w:val="005563DB"/>
    <w:rsid w:val="00556A48"/>
    <w:rsid w:val="00556E5F"/>
    <w:rsid w:val="00557EA5"/>
    <w:rsid w:val="005629F2"/>
    <w:rsid w:val="00562A4B"/>
    <w:rsid w:val="00563855"/>
    <w:rsid w:val="00563C4C"/>
    <w:rsid w:val="005667EB"/>
    <w:rsid w:val="005700DA"/>
    <w:rsid w:val="005704D2"/>
    <w:rsid w:val="00570610"/>
    <w:rsid w:val="00570C2F"/>
    <w:rsid w:val="005711A9"/>
    <w:rsid w:val="0057680F"/>
    <w:rsid w:val="005768D7"/>
    <w:rsid w:val="00577492"/>
    <w:rsid w:val="00580438"/>
    <w:rsid w:val="00581967"/>
    <w:rsid w:val="00584CA6"/>
    <w:rsid w:val="00585B50"/>
    <w:rsid w:val="00586287"/>
    <w:rsid w:val="00590137"/>
    <w:rsid w:val="00590694"/>
    <w:rsid w:val="00590DDE"/>
    <w:rsid w:val="005922E7"/>
    <w:rsid w:val="0059279C"/>
    <w:rsid w:val="0059294B"/>
    <w:rsid w:val="00593C06"/>
    <w:rsid w:val="00596FD7"/>
    <w:rsid w:val="00597398"/>
    <w:rsid w:val="005A0340"/>
    <w:rsid w:val="005A0C26"/>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0A98"/>
    <w:rsid w:val="005C1F14"/>
    <w:rsid w:val="005C1FA3"/>
    <w:rsid w:val="005C26BB"/>
    <w:rsid w:val="005C2B45"/>
    <w:rsid w:val="005C3B70"/>
    <w:rsid w:val="005C42E3"/>
    <w:rsid w:val="005C4607"/>
    <w:rsid w:val="005C513C"/>
    <w:rsid w:val="005C577E"/>
    <w:rsid w:val="005C7953"/>
    <w:rsid w:val="005D0986"/>
    <w:rsid w:val="005D0E30"/>
    <w:rsid w:val="005D2980"/>
    <w:rsid w:val="005D327E"/>
    <w:rsid w:val="005D465F"/>
    <w:rsid w:val="005D4967"/>
    <w:rsid w:val="005D4968"/>
    <w:rsid w:val="005D74CE"/>
    <w:rsid w:val="005D7E7C"/>
    <w:rsid w:val="005E20C1"/>
    <w:rsid w:val="005E33FE"/>
    <w:rsid w:val="005E54A8"/>
    <w:rsid w:val="005E5889"/>
    <w:rsid w:val="005E5F42"/>
    <w:rsid w:val="005E71C4"/>
    <w:rsid w:val="005F00EE"/>
    <w:rsid w:val="005F0334"/>
    <w:rsid w:val="005F308D"/>
    <w:rsid w:val="005F35C2"/>
    <w:rsid w:val="005F428F"/>
    <w:rsid w:val="005F48E7"/>
    <w:rsid w:val="005F50EC"/>
    <w:rsid w:val="005F5319"/>
    <w:rsid w:val="005F6F33"/>
    <w:rsid w:val="005F76C2"/>
    <w:rsid w:val="005F79F3"/>
    <w:rsid w:val="006000B7"/>
    <w:rsid w:val="00600E33"/>
    <w:rsid w:val="006021E3"/>
    <w:rsid w:val="00602F55"/>
    <w:rsid w:val="00603145"/>
    <w:rsid w:val="00603703"/>
    <w:rsid w:val="00604FCA"/>
    <w:rsid w:val="006051A1"/>
    <w:rsid w:val="00605418"/>
    <w:rsid w:val="00605B0A"/>
    <w:rsid w:val="00606040"/>
    <w:rsid w:val="0060775F"/>
    <w:rsid w:val="00607A50"/>
    <w:rsid w:val="00607EF2"/>
    <w:rsid w:val="006109D1"/>
    <w:rsid w:val="00611F8C"/>
    <w:rsid w:val="00612072"/>
    <w:rsid w:val="0061267A"/>
    <w:rsid w:val="00612817"/>
    <w:rsid w:val="00612C6E"/>
    <w:rsid w:val="00613053"/>
    <w:rsid w:val="006130DA"/>
    <w:rsid w:val="006149F1"/>
    <w:rsid w:val="00616144"/>
    <w:rsid w:val="00621450"/>
    <w:rsid w:val="00621B28"/>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17"/>
    <w:rsid w:val="0064286D"/>
    <w:rsid w:val="0064450D"/>
    <w:rsid w:val="00645660"/>
    <w:rsid w:val="00646761"/>
    <w:rsid w:val="00646933"/>
    <w:rsid w:val="006470E3"/>
    <w:rsid w:val="00647474"/>
    <w:rsid w:val="006504A5"/>
    <w:rsid w:val="00651ABA"/>
    <w:rsid w:val="0065261C"/>
    <w:rsid w:val="0065268C"/>
    <w:rsid w:val="00652EC5"/>
    <w:rsid w:val="0065329A"/>
    <w:rsid w:val="00653D5B"/>
    <w:rsid w:val="0065560B"/>
    <w:rsid w:val="00655AD5"/>
    <w:rsid w:val="00655FDE"/>
    <w:rsid w:val="00656451"/>
    <w:rsid w:val="0066206D"/>
    <w:rsid w:val="00662575"/>
    <w:rsid w:val="006642A0"/>
    <w:rsid w:val="006647F5"/>
    <w:rsid w:val="00664D68"/>
    <w:rsid w:val="00665D07"/>
    <w:rsid w:val="00666013"/>
    <w:rsid w:val="00666C11"/>
    <w:rsid w:val="00667C7C"/>
    <w:rsid w:val="00670830"/>
    <w:rsid w:val="00670A23"/>
    <w:rsid w:val="00670FFC"/>
    <w:rsid w:val="006718D0"/>
    <w:rsid w:val="00672463"/>
    <w:rsid w:val="006725C1"/>
    <w:rsid w:val="00674043"/>
    <w:rsid w:val="00675752"/>
    <w:rsid w:val="0067661D"/>
    <w:rsid w:val="00677232"/>
    <w:rsid w:val="0068052E"/>
    <w:rsid w:val="00680E72"/>
    <w:rsid w:val="00681090"/>
    <w:rsid w:val="006816C2"/>
    <w:rsid w:val="0068301E"/>
    <w:rsid w:val="006849B8"/>
    <w:rsid w:val="006870D8"/>
    <w:rsid w:val="006914E8"/>
    <w:rsid w:val="006915F7"/>
    <w:rsid w:val="00692183"/>
    <w:rsid w:val="00692C1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37DB"/>
    <w:rsid w:val="006B41D8"/>
    <w:rsid w:val="006B44B3"/>
    <w:rsid w:val="006B6C98"/>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7E2"/>
    <w:rsid w:val="006D0CB4"/>
    <w:rsid w:val="006D20E8"/>
    <w:rsid w:val="006D4D1B"/>
    <w:rsid w:val="006D7283"/>
    <w:rsid w:val="006E0187"/>
    <w:rsid w:val="006E0577"/>
    <w:rsid w:val="006E063D"/>
    <w:rsid w:val="006E0843"/>
    <w:rsid w:val="006E0D2E"/>
    <w:rsid w:val="006E1DB3"/>
    <w:rsid w:val="006E5E18"/>
    <w:rsid w:val="006E5EE9"/>
    <w:rsid w:val="006E637F"/>
    <w:rsid w:val="006E7FB8"/>
    <w:rsid w:val="006F1695"/>
    <w:rsid w:val="006F4569"/>
    <w:rsid w:val="006F4590"/>
    <w:rsid w:val="006F714C"/>
    <w:rsid w:val="006F773E"/>
    <w:rsid w:val="0070184D"/>
    <w:rsid w:val="00702CFF"/>
    <w:rsid w:val="0070372E"/>
    <w:rsid w:val="00703D3A"/>
    <w:rsid w:val="00703E6E"/>
    <w:rsid w:val="00704556"/>
    <w:rsid w:val="00711251"/>
    <w:rsid w:val="00711BF7"/>
    <w:rsid w:val="00714402"/>
    <w:rsid w:val="007151AC"/>
    <w:rsid w:val="0071529D"/>
    <w:rsid w:val="007152DF"/>
    <w:rsid w:val="0071661B"/>
    <w:rsid w:val="007167FD"/>
    <w:rsid w:val="00720051"/>
    <w:rsid w:val="00720409"/>
    <w:rsid w:val="007206B0"/>
    <w:rsid w:val="0072146B"/>
    <w:rsid w:val="007224DA"/>
    <w:rsid w:val="00722E48"/>
    <w:rsid w:val="00724484"/>
    <w:rsid w:val="00724710"/>
    <w:rsid w:val="00725B35"/>
    <w:rsid w:val="007268B0"/>
    <w:rsid w:val="00727A3A"/>
    <w:rsid w:val="00730368"/>
    <w:rsid w:val="007304C1"/>
    <w:rsid w:val="007314D6"/>
    <w:rsid w:val="00733C81"/>
    <w:rsid w:val="00734059"/>
    <w:rsid w:val="00734EF7"/>
    <w:rsid w:val="00735037"/>
    <w:rsid w:val="00736E12"/>
    <w:rsid w:val="007373A8"/>
    <w:rsid w:val="007376F7"/>
    <w:rsid w:val="00737721"/>
    <w:rsid w:val="00737E39"/>
    <w:rsid w:val="00740386"/>
    <w:rsid w:val="00740EB1"/>
    <w:rsid w:val="0074214A"/>
    <w:rsid w:val="00742178"/>
    <w:rsid w:val="00742FB0"/>
    <w:rsid w:val="00743902"/>
    <w:rsid w:val="00744542"/>
    <w:rsid w:val="00745715"/>
    <w:rsid w:val="007461E4"/>
    <w:rsid w:val="00746C36"/>
    <w:rsid w:val="007479A4"/>
    <w:rsid w:val="00747C4E"/>
    <w:rsid w:val="00752304"/>
    <w:rsid w:val="0075397B"/>
    <w:rsid w:val="00753FBF"/>
    <w:rsid w:val="0075404D"/>
    <w:rsid w:val="00754649"/>
    <w:rsid w:val="00754A27"/>
    <w:rsid w:val="00756D16"/>
    <w:rsid w:val="007576E7"/>
    <w:rsid w:val="007607D1"/>
    <w:rsid w:val="007607DB"/>
    <w:rsid w:val="007628BB"/>
    <w:rsid w:val="007633F3"/>
    <w:rsid w:val="00764628"/>
    <w:rsid w:val="00764899"/>
    <w:rsid w:val="00764965"/>
    <w:rsid w:val="00764F1B"/>
    <w:rsid w:val="00766422"/>
    <w:rsid w:val="007670C1"/>
    <w:rsid w:val="007671CA"/>
    <w:rsid w:val="007713D9"/>
    <w:rsid w:val="007716F1"/>
    <w:rsid w:val="00771F63"/>
    <w:rsid w:val="00772599"/>
    <w:rsid w:val="00773D19"/>
    <w:rsid w:val="00776B8A"/>
    <w:rsid w:val="00776F5F"/>
    <w:rsid w:val="00777CC7"/>
    <w:rsid w:val="007820F7"/>
    <w:rsid w:val="00782905"/>
    <w:rsid w:val="00783CAF"/>
    <w:rsid w:val="00784A45"/>
    <w:rsid w:val="00784D05"/>
    <w:rsid w:val="007850FC"/>
    <w:rsid w:val="007851E4"/>
    <w:rsid w:val="00785A29"/>
    <w:rsid w:val="0078632F"/>
    <w:rsid w:val="00786595"/>
    <w:rsid w:val="007904EA"/>
    <w:rsid w:val="00790AD4"/>
    <w:rsid w:val="00791438"/>
    <w:rsid w:val="00792C08"/>
    <w:rsid w:val="0079473D"/>
    <w:rsid w:val="00794D2C"/>
    <w:rsid w:val="00796E6D"/>
    <w:rsid w:val="00796EDB"/>
    <w:rsid w:val="0079736A"/>
    <w:rsid w:val="00797AEF"/>
    <w:rsid w:val="007A03B7"/>
    <w:rsid w:val="007A2349"/>
    <w:rsid w:val="007A38F1"/>
    <w:rsid w:val="007A43E9"/>
    <w:rsid w:val="007A5CE7"/>
    <w:rsid w:val="007A5FB0"/>
    <w:rsid w:val="007A637F"/>
    <w:rsid w:val="007A778C"/>
    <w:rsid w:val="007B013E"/>
    <w:rsid w:val="007B0411"/>
    <w:rsid w:val="007B175E"/>
    <w:rsid w:val="007B1D28"/>
    <w:rsid w:val="007B1DDA"/>
    <w:rsid w:val="007B442E"/>
    <w:rsid w:val="007B5A71"/>
    <w:rsid w:val="007B5F1D"/>
    <w:rsid w:val="007B6447"/>
    <w:rsid w:val="007B6DE9"/>
    <w:rsid w:val="007B6EC0"/>
    <w:rsid w:val="007B6EEC"/>
    <w:rsid w:val="007C1094"/>
    <w:rsid w:val="007C11EC"/>
    <w:rsid w:val="007C3602"/>
    <w:rsid w:val="007C40E9"/>
    <w:rsid w:val="007C4AF4"/>
    <w:rsid w:val="007C5A03"/>
    <w:rsid w:val="007C5A3B"/>
    <w:rsid w:val="007C612D"/>
    <w:rsid w:val="007D01A9"/>
    <w:rsid w:val="007D0F8B"/>
    <w:rsid w:val="007D2012"/>
    <w:rsid w:val="007D23EB"/>
    <w:rsid w:val="007D3164"/>
    <w:rsid w:val="007D3BF2"/>
    <w:rsid w:val="007D5206"/>
    <w:rsid w:val="007D5C2A"/>
    <w:rsid w:val="007D600D"/>
    <w:rsid w:val="007E06C4"/>
    <w:rsid w:val="007E0832"/>
    <w:rsid w:val="007E1DEA"/>
    <w:rsid w:val="007E242F"/>
    <w:rsid w:val="007E2494"/>
    <w:rsid w:val="007E5B4F"/>
    <w:rsid w:val="007E5D85"/>
    <w:rsid w:val="007E67E5"/>
    <w:rsid w:val="007E6837"/>
    <w:rsid w:val="007E68BA"/>
    <w:rsid w:val="007E7334"/>
    <w:rsid w:val="007E7965"/>
    <w:rsid w:val="007F0259"/>
    <w:rsid w:val="007F1105"/>
    <w:rsid w:val="007F1C3E"/>
    <w:rsid w:val="007F27C8"/>
    <w:rsid w:val="007F2FC7"/>
    <w:rsid w:val="007F3479"/>
    <w:rsid w:val="007F3EA4"/>
    <w:rsid w:val="007F45EC"/>
    <w:rsid w:val="007F4930"/>
    <w:rsid w:val="007F4BC9"/>
    <w:rsid w:val="007F6468"/>
    <w:rsid w:val="008003C3"/>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4BAC"/>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0B23"/>
    <w:rsid w:val="00841BDA"/>
    <w:rsid w:val="00845886"/>
    <w:rsid w:val="0084635C"/>
    <w:rsid w:val="00846C79"/>
    <w:rsid w:val="0084702C"/>
    <w:rsid w:val="00847FAB"/>
    <w:rsid w:val="00850AC0"/>
    <w:rsid w:val="00850C19"/>
    <w:rsid w:val="00850F07"/>
    <w:rsid w:val="00851CAE"/>
    <w:rsid w:val="00853509"/>
    <w:rsid w:val="00855703"/>
    <w:rsid w:val="00856631"/>
    <w:rsid w:val="00856968"/>
    <w:rsid w:val="00857056"/>
    <w:rsid w:val="0085731F"/>
    <w:rsid w:val="00860AA1"/>
    <w:rsid w:val="00863EC2"/>
    <w:rsid w:val="008642B8"/>
    <w:rsid w:val="00864726"/>
    <w:rsid w:val="00864B1E"/>
    <w:rsid w:val="00865C64"/>
    <w:rsid w:val="00866011"/>
    <w:rsid w:val="00867B6F"/>
    <w:rsid w:val="00871A8C"/>
    <w:rsid w:val="00871A9C"/>
    <w:rsid w:val="00872C85"/>
    <w:rsid w:val="00873BC8"/>
    <w:rsid w:val="00873E83"/>
    <w:rsid w:val="00875066"/>
    <w:rsid w:val="008754FE"/>
    <w:rsid w:val="008756F0"/>
    <w:rsid w:val="008757F3"/>
    <w:rsid w:val="00876FCD"/>
    <w:rsid w:val="00877885"/>
    <w:rsid w:val="00880FDB"/>
    <w:rsid w:val="008813BF"/>
    <w:rsid w:val="00883E6D"/>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BE9"/>
    <w:rsid w:val="008B5C30"/>
    <w:rsid w:val="008C0859"/>
    <w:rsid w:val="008C09E5"/>
    <w:rsid w:val="008C0A8E"/>
    <w:rsid w:val="008C0B59"/>
    <w:rsid w:val="008C0D29"/>
    <w:rsid w:val="008C0EAC"/>
    <w:rsid w:val="008C19C3"/>
    <w:rsid w:val="008C2103"/>
    <w:rsid w:val="008C2C50"/>
    <w:rsid w:val="008C38C0"/>
    <w:rsid w:val="008C6495"/>
    <w:rsid w:val="008C705B"/>
    <w:rsid w:val="008D0E41"/>
    <w:rsid w:val="008D1228"/>
    <w:rsid w:val="008D16D8"/>
    <w:rsid w:val="008D240E"/>
    <w:rsid w:val="008D29B1"/>
    <w:rsid w:val="008D34B5"/>
    <w:rsid w:val="008D4008"/>
    <w:rsid w:val="008D4097"/>
    <w:rsid w:val="008D4A5C"/>
    <w:rsid w:val="008D56D1"/>
    <w:rsid w:val="008D7252"/>
    <w:rsid w:val="008D7D7D"/>
    <w:rsid w:val="008E0A44"/>
    <w:rsid w:val="008E4758"/>
    <w:rsid w:val="008E5E70"/>
    <w:rsid w:val="008F0FD3"/>
    <w:rsid w:val="008F1BF2"/>
    <w:rsid w:val="008F235D"/>
    <w:rsid w:val="008F2B4B"/>
    <w:rsid w:val="008F3B2E"/>
    <w:rsid w:val="008F3CF2"/>
    <w:rsid w:val="008F4925"/>
    <w:rsid w:val="008F5091"/>
    <w:rsid w:val="008F6481"/>
    <w:rsid w:val="008F7389"/>
    <w:rsid w:val="00902309"/>
    <w:rsid w:val="0090238E"/>
    <w:rsid w:val="00906EE4"/>
    <w:rsid w:val="0091135C"/>
    <w:rsid w:val="0091149E"/>
    <w:rsid w:val="009119D1"/>
    <w:rsid w:val="0091219C"/>
    <w:rsid w:val="009125C1"/>
    <w:rsid w:val="00912AC5"/>
    <w:rsid w:val="009138CD"/>
    <w:rsid w:val="00913A62"/>
    <w:rsid w:val="00913CCF"/>
    <w:rsid w:val="00915834"/>
    <w:rsid w:val="009158F0"/>
    <w:rsid w:val="00916944"/>
    <w:rsid w:val="00920769"/>
    <w:rsid w:val="00921D6A"/>
    <w:rsid w:val="00921FB8"/>
    <w:rsid w:val="009224EE"/>
    <w:rsid w:val="00924524"/>
    <w:rsid w:val="009245F2"/>
    <w:rsid w:val="00925023"/>
    <w:rsid w:val="00926478"/>
    <w:rsid w:val="00926C6F"/>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001B"/>
    <w:rsid w:val="009513D7"/>
    <w:rsid w:val="009514B4"/>
    <w:rsid w:val="009516E1"/>
    <w:rsid w:val="009518EA"/>
    <w:rsid w:val="00953544"/>
    <w:rsid w:val="009548CF"/>
    <w:rsid w:val="00955091"/>
    <w:rsid w:val="00955EC7"/>
    <w:rsid w:val="00955FFC"/>
    <w:rsid w:val="009566D6"/>
    <w:rsid w:val="0095760C"/>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3CEC"/>
    <w:rsid w:val="00974689"/>
    <w:rsid w:val="00974AE2"/>
    <w:rsid w:val="00974B94"/>
    <w:rsid w:val="00980C7D"/>
    <w:rsid w:val="0098159B"/>
    <w:rsid w:val="00981F35"/>
    <w:rsid w:val="0098317B"/>
    <w:rsid w:val="0098437C"/>
    <w:rsid w:val="009843EB"/>
    <w:rsid w:val="0098485C"/>
    <w:rsid w:val="00984950"/>
    <w:rsid w:val="00984FD5"/>
    <w:rsid w:val="0098673B"/>
    <w:rsid w:val="00987B80"/>
    <w:rsid w:val="009907F1"/>
    <w:rsid w:val="00990867"/>
    <w:rsid w:val="0099109A"/>
    <w:rsid w:val="0099144A"/>
    <w:rsid w:val="00991A2E"/>
    <w:rsid w:val="00992506"/>
    <w:rsid w:val="00993816"/>
    <w:rsid w:val="00993BA6"/>
    <w:rsid w:val="00994AA4"/>
    <w:rsid w:val="009970A4"/>
    <w:rsid w:val="00997437"/>
    <w:rsid w:val="00997C12"/>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E57"/>
    <w:rsid w:val="009B4FE3"/>
    <w:rsid w:val="009B68C4"/>
    <w:rsid w:val="009B7286"/>
    <w:rsid w:val="009C0E6B"/>
    <w:rsid w:val="009C30C1"/>
    <w:rsid w:val="009C376B"/>
    <w:rsid w:val="009C5833"/>
    <w:rsid w:val="009C779C"/>
    <w:rsid w:val="009C798A"/>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227"/>
    <w:rsid w:val="009E58FA"/>
    <w:rsid w:val="009E6D77"/>
    <w:rsid w:val="009F02B3"/>
    <w:rsid w:val="009F115A"/>
    <w:rsid w:val="009F115F"/>
    <w:rsid w:val="009F147C"/>
    <w:rsid w:val="009F1DD9"/>
    <w:rsid w:val="009F1E43"/>
    <w:rsid w:val="009F1EFE"/>
    <w:rsid w:val="009F2697"/>
    <w:rsid w:val="009F2E5C"/>
    <w:rsid w:val="009F4605"/>
    <w:rsid w:val="009F4A57"/>
    <w:rsid w:val="009F521E"/>
    <w:rsid w:val="009F5AF9"/>
    <w:rsid w:val="009F6324"/>
    <w:rsid w:val="009F663E"/>
    <w:rsid w:val="009F7CBD"/>
    <w:rsid w:val="00A02717"/>
    <w:rsid w:val="00A02D10"/>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D7C"/>
    <w:rsid w:val="00A27F39"/>
    <w:rsid w:val="00A315E1"/>
    <w:rsid w:val="00A3206E"/>
    <w:rsid w:val="00A32CCC"/>
    <w:rsid w:val="00A32E26"/>
    <w:rsid w:val="00A33418"/>
    <w:rsid w:val="00A33B58"/>
    <w:rsid w:val="00A34093"/>
    <w:rsid w:val="00A366CD"/>
    <w:rsid w:val="00A37000"/>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66"/>
    <w:rsid w:val="00A6278D"/>
    <w:rsid w:val="00A63092"/>
    <w:rsid w:val="00A64565"/>
    <w:rsid w:val="00A65490"/>
    <w:rsid w:val="00A6552F"/>
    <w:rsid w:val="00A65D63"/>
    <w:rsid w:val="00A66699"/>
    <w:rsid w:val="00A66739"/>
    <w:rsid w:val="00A70DF9"/>
    <w:rsid w:val="00A7216C"/>
    <w:rsid w:val="00A7272D"/>
    <w:rsid w:val="00A72AF8"/>
    <w:rsid w:val="00A734DB"/>
    <w:rsid w:val="00A73736"/>
    <w:rsid w:val="00A74808"/>
    <w:rsid w:val="00A74FAC"/>
    <w:rsid w:val="00A753C0"/>
    <w:rsid w:val="00A76398"/>
    <w:rsid w:val="00A76AE7"/>
    <w:rsid w:val="00A775CB"/>
    <w:rsid w:val="00A80A97"/>
    <w:rsid w:val="00A81923"/>
    <w:rsid w:val="00A81B3A"/>
    <w:rsid w:val="00A81FDD"/>
    <w:rsid w:val="00A828CC"/>
    <w:rsid w:val="00A84D34"/>
    <w:rsid w:val="00A84D85"/>
    <w:rsid w:val="00A8600D"/>
    <w:rsid w:val="00A86217"/>
    <w:rsid w:val="00A869CE"/>
    <w:rsid w:val="00A87A27"/>
    <w:rsid w:val="00A87FB7"/>
    <w:rsid w:val="00A93BEB"/>
    <w:rsid w:val="00A93EA2"/>
    <w:rsid w:val="00A952F4"/>
    <w:rsid w:val="00A95A3C"/>
    <w:rsid w:val="00A9676E"/>
    <w:rsid w:val="00A96F09"/>
    <w:rsid w:val="00A976AA"/>
    <w:rsid w:val="00AA08DC"/>
    <w:rsid w:val="00AA136A"/>
    <w:rsid w:val="00AA2FBF"/>
    <w:rsid w:val="00AA3643"/>
    <w:rsid w:val="00AA3D38"/>
    <w:rsid w:val="00AA5338"/>
    <w:rsid w:val="00AA58A5"/>
    <w:rsid w:val="00AA7E2C"/>
    <w:rsid w:val="00AB187E"/>
    <w:rsid w:val="00AB1AFD"/>
    <w:rsid w:val="00AB1CA7"/>
    <w:rsid w:val="00AB1E38"/>
    <w:rsid w:val="00AB3C52"/>
    <w:rsid w:val="00AB4834"/>
    <w:rsid w:val="00AB5DAD"/>
    <w:rsid w:val="00AB5FA1"/>
    <w:rsid w:val="00AC13F0"/>
    <w:rsid w:val="00AC2081"/>
    <w:rsid w:val="00AC211B"/>
    <w:rsid w:val="00AC2303"/>
    <w:rsid w:val="00AC338D"/>
    <w:rsid w:val="00AC36FD"/>
    <w:rsid w:val="00AC40F0"/>
    <w:rsid w:val="00AC54CC"/>
    <w:rsid w:val="00AC62DA"/>
    <w:rsid w:val="00AC6FCF"/>
    <w:rsid w:val="00AC76D4"/>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AA1"/>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0E7D"/>
    <w:rsid w:val="00B015F3"/>
    <w:rsid w:val="00B01B58"/>
    <w:rsid w:val="00B02280"/>
    <w:rsid w:val="00B024F3"/>
    <w:rsid w:val="00B03F42"/>
    <w:rsid w:val="00B0529C"/>
    <w:rsid w:val="00B05F0A"/>
    <w:rsid w:val="00B11697"/>
    <w:rsid w:val="00B13BF3"/>
    <w:rsid w:val="00B15D2A"/>
    <w:rsid w:val="00B1695D"/>
    <w:rsid w:val="00B16A49"/>
    <w:rsid w:val="00B16CAA"/>
    <w:rsid w:val="00B205B6"/>
    <w:rsid w:val="00B20D44"/>
    <w:rsid w:val="00B230BF"/>
    <w:rsid w:val="00B23259"/>
    <w:rsid w:val="00B237AA"/>
    <w:rsid w:val="00B237B1"/>
    <w:rsid w:val="00B238FB"/>
    <w:rsid w:val="00B25497"/>
    <w:rsid w:val="00B254B8"/>
    <w:rsid w:val="00B271A8"/>
    <w:rsid w:val="00B27487"/>
    <w:rsid w:val="00B308EB"/>
    <w:rsid w:val="00B311F0"/>
    <w:rsid w:val="00B3147C"/>
    <w:rsid w:val="00B3160A"/>
    <w:rsid w:val="00B3269D"/>
    <w:rsid w:val="00B34B55"/>
    <w:rsid w:val="00B35470"/>
    <w:rsid w:val="00B35688"/>
    <w:rsid w:val="00B36871"/>
    <w:rsid w:val="00B37060"/>
    <w:rsid w:val="00B3756B"/>
    <w:rsid w:val="00B37B91"/>
    <w:rsid w:val="00B403A6"/>
    <w:rsid w:val="00B41FDA"/>
    <w:rsid w:val="00B42FA0"/>
    <w:rsid w:val="00B435EC"/>
    <w:rsid w:val="00B44C5F"/>
    <w:rsid w:val="00B46B65"/>
    <w:rsid w:val="00B46FA2"/>
    <w:rsid w:val="00B47EED"/>
    <w:rsid w:val="00B50CED"/>
    <w:rsid w:val="00B510DC"/>
    <w:rsid w:val="00B5110C"/>
    <w:rsid w:val="00B52CA7"/>
    <w:rsid w:val="00B536A6"/>
    <w:rsid w:val="00B53EAD"/>
    <w:rsid w:val="00B55B0E"/>
    <w:rsid w:val="00B56F87"/>
    <w:rsid w:val="00B56FA5"/>
    <w:rsid w:val="00B57D96"/>
    <w:rsid w:val="00B57DE7"/>
    <w:rsid w:val="00B6046E"/>
    <w:rsid w:val="00B6080A"/>
    <w:rsid w:val="00B61434"/>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95E"/>
    <w:rsid w:val="00B74FF5"/>
    <w:rsid w:val="00B758BC"/>
    <w:rsid w:val="00B76162"/>
    <w:rsid w:val="00B763BE"/>
    <w:rsid w:val="00B766F4"/>
    <w:rsid w:val="00B76DD1"/>
    <w:rsid w:val="00B77A2B"/>
    <w:rsid w:val="00B80689"/>
    <w:rsid w:val="00B8076C"/>
    <w:rsid w:val="00B80A3D"/>
    <w:rsid w:val="00B80AB0"/>
    <w:rsid w:val="00B814F7"/>
    <w:rsid w:val="00B8268B"/>
    <w:rsid w:val="00B830DA"/>
    <w:rsid w:val="00B84168"/>
    <w:rsid w:val="00B855F7"/>
    <w:rsid w:val="00B8788B"/>
    <w:rsid w:val="00B8794A"/>
    <w:rsid w:val="00B90030"/>
    <w:rsid w:val="00B92FC8"/>
    <w:rsid w:val="00B932AB"/>
    <w:rsid w:val="00B93A44"/>
    <w:rsid w:val="00B946F3"/>
    <w:rsid w:val="00B95C02"/>
    <w:rsid w:val="00B95FA9"/>
    <w:rsid w:val="00B96946"/>
    <w:rsid w:val="00B97671"/>
    <w:rsid w:val="00BA0B68"/>
    <w:rsid w:val="00BA254F"/>
    <w:rsid w:val="00BA2A3D"/>
    <w:rsid w:val="00BA361A"/>
    <w:rsid w:val="00BA3F63"/>
    <w:rsid w:val="00BA4291"/>
    <w:rsid w:val="00BA5D92"/>
    <w:rsid w:val="00BA63B7"/>
    <w:rsid w:val="00BA63F0"/>
    <w:rsid w:val="00BA6A70"/>
    <w:rsid w:val="00BA6FB0"/>
    <w:rsid w:val="00BB09BB"/>
    <w:rsid w:val="00BB1108"/>
    <w:rsid w:val="00BB1AB2"/>
    <w:rsid w:val="00BB1B1F"/>
    <w:rsid w:val="00BB2526"/>
    <w:rsid w:val="00BB2B91"/>
    <w:rsid w:val="00BB40C1"/>
    <w:rsid w:val="00BB4344"/>
    <w:rsid w:val="00BB59B9"/>
    <w:rsid w:val="00BB5C22"/>
    <w:rsid w:val="00BB5FB6"/>
    <w:rsid w:val="00BB6D66"/>
    <w:rsid w:val="00BB6EF7"/>
    <w:rsid w:val="00BB72D7"/>
    <w:rsid w:val="00BC1356"/>
    <w:rsid w:val="00BC18F8"/>
    <w:rsid w:val="00BC2A33"/>
    <w:rsid w:val="00BC2B69"/>
    <w:rsid w:val="00BC35CD"/>
    <w:rsid w:val="00BC43FC"/>
    <w:rsid w:val="00BC443F"/>
    <w:rsid w:val="00BC4BDB"/>
    <w:rsid w:val="00BC4C22"/>
    <w:rsid w:val="00BC514E"/>
    <w:rsid w:val="00BC51C1"/>
    <w:rsid w:val="00BD2D48"/>
    <w:rsid w:val="00BD309C"/>
    <w:rsid w:val="00BD43E9"/>
    <w:rsid w:val="00BD4B47"/>
    <w:rsid w:val="00BD51C0"/>
    <w:rsid w:val="00BD62ED"/>
    <w:rsid w:val="00BD7BEB"/>
    <w:rsid w:val="00BE1069"/>
    <w:rsid w:val="00BE1777"/>
    <w:rsid w:val="00BE21DD"/>
    <w:rsid w:val="00BE2D2B"/>
    <w:rsid w:val="00BE2E9C"/>
    <w:rsid w:val="00BE2F8F"/>
    <w:rsid w:val="00BE4A65"/>
    <w:rsid w:val="00BE5706"/>
    <w:rsid w:val="00BE637D"/>
    <w:rsid w:val="00BE67B4"/>
    <w:rsid w:val="00BE6B49"/>
    <w:rsid w:val="00BE6E72"/>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2D6"/>
    <w:rsid w:val="00C005CB"/>
    <w:rsid w:val="00C048C5"/>
    <w:rsid w:val="00C05458"/>
    <w:rsid w:val="00C0587B"/>
    <w:rsid w:val="00C058FF"/>
    <w:rsid w:val="00C05B3D"/>
    <w:rsid w:val="00C06172"/>
    <w:rsid w:val="00C06C7B"/>
    <w:rsid w:val="00C06D70"/>
    <w:rsid w:val="00C06FC6"/>
    <w:rsid w:val="00C1084B"/>
    <w:rsid w:val="00C10EA6"/>
    <w:rsid w:val="00C11594"/>
    <w:rsid w:val="00C12320"/>
    <w:rsid w:val="00C13118"/>
    <w:rsid w:val="00C132DA"/>
    <w:rsid w:val="00C1356D"/>
    <w:rsid w:val="00C13C86"/>
    <w:rsid w:val="00C16304"/>
    <w:rsid w:val="00C16E7A"/>
    <w:rsid w:val="00C20EE9"/>
    <w:rsid w:val="00C216C7"/>
    <w:rsid w:val="00C2289D"/>
    <w:rsid w:val="00C228D0"/>
    <w:rsid w:val="00C2455D"/>
    <w:rsid w:val="00C24DB7"/>
    <w:rsid w:val="00C25D9E"/>
    <w:rsid w:val="00C304A1"/>
    <w:rsid w:val="00C31317"/>
    <w:rsid w:val="00C3183F"/>
    <w:rsid w:val="00C31CCD"/>
    <w:rsid w:val="00C335DF"/>
    <w:rsid w:val="00C33CCE"/>
    <w:rsid w:val="00C35871"/>
    <w:rsid w:val="00C36888"/>
    <w:rsid w:val="00C3692E"/>
    <w:rsid w:val="00C36C68"/>
    <w:rsid w:val="00C374C4"/>
    <w:rsid w:val="00C434F0"/>
    <w:rsid w:val="00C43886"/>
    <w:rsid w:val="00C4415D"/>
    <w:rsid w:val="00C44302"/>
    <w:rsid w:val="00C44A03"/>
    <w:rsid w:val="00C45BC8"/>
    <w:rsid w:val="00C45DEE"/>
    <w:rsid w:val="00C46607"/>
    <w:rsid w:val="00C47460"/>
    <w:rsid w:val="00C474ED"/>
    <w:rsid w:val="00C4787B"/>
    <w:rsid w:val="00C47CFE"/>
    <w:rsid w:val="00C47F88"/>
    <w:rsid w:val="00C50583"/>
    <w:rsid w:val="00C518CF"/>
    <w:rsid w:val="00C53036"/>
    <w:rsid w:val="00C5363A"/>
    <w:rsid w:val="00C56672"/>
    <w:rsid w:val="00C56F66"/>
    <w:rsid w:val="00C572F1"/>
    <w:rsid w:val="00C5774C"/>
    <w:rsid w:val="00C57E1B"/>
    <w:rsid w:val="00C60227"/>
    <w:rsid w:val="00C60814"/>
    <w:rsid w:val="00C60CA9"/>
    <w:rsid w:val="00C61875"/>
    <w:rsid w:val="00C6259E"/>
    <w:rsid w:val="00C634C8"/>
    <w:rsid w:val="00C640E7"/>
    <w:rsid w:val="00C64220"/>
    <w:rsid w:val="00C64CF7"/>
    <w:rsid w:val="00C651F6"/>
    <w:rsid w:val="00C65451"/>
    <w:rsid w:val="00C66368"/>
    <w:rsid w:val="00C678F8"/>
    <w:rsid w:val="00C67D91"/>
    <w:rsid w:val="00C7028B"/>
    <w:rsid w:val="00C70823"/>
    <w:rsid w:val="00C709B0"/>
    <w:rsid w:val="00C70CB2"/>
    <w:rsid w:val="00C70FA5"/>
    <w:rsid w:val="00C7184D"/>
    <w:rsid w:val="00C71B90"/>
    <w:rsid w:val="00C71DF4"/>
    <w:rsid w:val="00C733CD"/>
    <w:rsid w:val="00C75385"/>
    <w:rsid w:val="00C75E65"/>
    <w:rsid w:val="00C76796"/>
    <w:rsid w:val="00C767AE"/>
    <w:rsid w:val="00C769EA"/>
    <w:rsid w:val="00C7767C"/>
    <w:rsid w:val="00C77E0B"/>
    <w:rsid w:val="00C811FA"/>
    <w:rsid w:val="00C850A6"/>
    <w:rsid w:val="00C85EA7"/>
    <w:rsid w:val="00C90553"/>
    <w:rsid w:val="00C9135C"/>
    <w:rsid w:val="00C91C0C"/>
    <w:rsid w:val="00C92618"/>
    <w:rsid w:val="00C92835"/>
    <w:rsid w:val="00C92D11"/>
    <w:rsid w:val="00C93DEF"/>
    <w:rsid w:val="00C96498"/>
    <w:rsid w:val="00CA1719"/>
    <w:rsid w:val="00CA22B0"/>
    <w:rsid w:val="00CA2327"/>
    <w:rsid w:val="00CA2D97"/>
    <w:rsid w:val="00CA3E7D"/>
    <w:rsid w:val="00CA4D21"/>
    <w:rsid w:val="00CA5E13"/>
    <w:rsid w:val="00CA7568"/>
    <w:rsid w:val="00CA79CD"/>
    <w:rsid w:val="00CB0466"/>
    <w:rsid w:val="00CB147F"/>
    <w:rsid w:val="00CB1C5C"/>
    <w:rsid w:val="00CB3137"/>
    <w:rsid w:val="00CB3B63"/>
    <w:rsid w:val="00CB48D7"/>
    <w:rsid w:val="00CB57F5"/>
    <w:rsid w:val="00CB7FAD"/>
    <w:rsid w:val="00CC03CC"/>
    <w:rsid w:val="00CC0A60"/>
    <w:rsid w:val="00CC0ABD"/>
    <w:rsid w:val="00CC0FDC"/>
    <w:rsid w:val="00CC5281"/>
    <w:rsid w:val="00CD004F"/>
    <w:rsid w:val="00CD0177"/>
    <w:rsid w:val="00CD4A26"/>
    <w:rsid w:val="00CD52A7"/>
    <w:rsid w:val="00CD5AF3"/>
    <w:rsid w:val="00CE0604"/>
    <w:rsid w:val="00CE0FEB"/>
    <w:rsid w:val="00CE1841"/>
    <w:rsid w:val="00CE1870"/>
    <w:rsid w:val="00CE1983"/>
    <w:rsid w:val="00CE3843"/>
    <w:rsid w:val="00CE580D"/>
    <w:rsid w:val="00CE5813"/>
    <w:rsid w:val="00CE5C88"/>
    <w:rsid w:val="00CE7003"/>
    <w:rsid w:val="00CE7F87"/>
    <w:rsid w:val="00CF0BEB"/>
    <w:rsid w:val="00CF1701"/>
    <w:rsid w:val="00CF30CF"/>
    <w:rsid w:val="00CF58FC"/>
    <w:rsid w:val="00D00E1E"/>
    <w:rsid w:val="00D0127C"/>
    <w:rsid w:val="00D01484"/>
    <w:rsid w:val="00D01489"/>
    <w:rsid w:val="00D0199D"/>
    <w:rsid w:val="00D05285"/>
    <w:rsid w:val="00D05CD3"/>
    <w:rsid w:val="00D06421"/>
    <w:rsid w:val="00D0664F"/>
    <w:rsid w:val="00D06EA4"/>
    <w:rsid w:val="00D07742"/>
    <w:rsid w:val="00D07906"/>
    <w:rsid w:val="00D10025"/>
    <w:rsid w:val="00D10606"/>
    <w:rsid w:val="00D12B36"/>
    <w:rsid w:val="00D134D5"/>
    <w:rsid w:val="00D13626"/>
    <w:rsid w:val="00D14410"/>
    <w:rsid w:val="00D1475C"/>
    <w:rsid w:val="00D14CAB"/>
    <w:rsid w:val="00D157B1"/>
    <w:rsid w:val="00D157C9"/>
    <w:rsid w:val="00D169DA"/>
    <w:rsid w:val="00D17481"/>
    <w:rsid w:val="00D176F2"/>
    <w:rsid w:val="00D17883"/>
    <w:rsid w:val="00D23465"/>
    <w:rsid w:val="00D23AC5"/>
    <w:rsid w:val="00D24F46"/>
    <w:rsid w:val="00D268EC"/>
    <w:rsid w:val="00D2705B"/>
    <w:rsid w:val="00D30B0C"/>
    <w:rsid w:val="00D3286F"/>
    <w:rsid w:val="00D34913"/>
    <w:rsid w:val="00D35E0D"/>
    <w:rsid w:val="00D360B4"/>
    <w:rsid w:val="00D3665F"/>
    <w:rsid w:val="00D36A9B"/>
    <w:rsid w:val="00D41305"/>
    <w:rsid w:val="00D4243B"/>
    <w:rsid w:val="00D42BB9"/>
    <w:rsid w:val="00D43F4F"/>
    <w:rsid w:val="00D440C8"/>
    <w:rsid w:val="00D44441"/>
    <w:rsid w:val="00D44C7A"/>
    <w:rsid w:val="00D452A3"/>
    <w:rsid w:val="00D469A0"/>
    <w:rsid w:val="00D46AB8"/>
    <w:rsid w:val="00D46B2D"/>
    <w:rsid w:val="00D46E06"/>
    <w:rsid w:val="00D50E19"/>
    <w:rsid w:val="00D53800"/>
    <w:rsid w:val="00D554C4"/>
    <w:rsid w:val="00D56392"/>
    <w:rsid w:val="00D60837"/>
    <w:rsid w:val="00D62D61"/>
    <w:rsid w:val="00D63780"/>
    <w:rsid w:val="00D64FD7"/>
    <w:rsid w:val="00D650FD"/>
    <w:rsid w:val="00D657DF"/>
    <w:rsid w:val="00D65A3C"/>
    <w:rsid w:val="00D65D1B"/>
    <w:rsid w:val="00D6686D"/>
    <w:rsid w:val="00D670CE"/>
    <w:rsid w:val="00D67717"/>
    <w:rsid w:val="00D67988"/>
    <w:rsid w:val="00D7172C"/>
    <w:rsid w:val="00D717C3"/>
    <w:rsid w:val="00D723F4"/>
    <w:rsid w:val="00D725E3"/>
    <w:rsid w:val="00D73298"/>
    <w:rsid w:val="00D7518E"/>
    <w:rsid w:val="00D753E9"/>
    <w:rsid w:val="00D759DD"/>
    <w:rsid w:val="00D76C12"/>
    <w:rsid w:val="00D76D8E"/>
    <w:rsid w:val="00D76E96"/>
    <w:rsid w:val="00D80D4C"/>
    <w:rsid w:val="00D81A6A"/>
    <w:rsid w:val="00D82878"/>
    <w:rsid w:val="00D82F31"/>
    <w:rsid w:val="00D84CF8"/>
    <w:rsid w:val="00D853D1"/>
    <w:rsid w:val="00D85D73"/>
    <w:rsid w:val="00D860D0"/>
    <w:rsid w:val="00D901B3"/>
    <w:rsid w:val="00D90A13"/>
    <w:rsid w:val="00D90A1F"/>
    <w:rsid w:val="00D91F11"/>
    <w:rsid w:val="00D92359"/>
    <w:rsid w:val="00D936D8"/>
    <w:rsid w:val="00D93743"/>
    <w:rsid w:val="00D93B3F"/>
    <w:rsid w:val="00D947F4"/>
    <w:rsid w:val="00D94CDD"/>
    <w:rsid w:val="00D96636"/>
    <w:rsid w:val="00D96E0C"/>
    <w:rsid w:val="00D9748B"/>
    <w:rsid w:val="00DA0633"/>
    <w:rsid w:val="00DA0AB7"/>
    <w:rsid w:val="00DA1296"/>
    <w:rsid w:val="00DA3207"/>
    <w:rsid w:val="00DA32D1"/>
    <w:rsid w:val="00DA369B"/>
    <w:rsid w:val="00DA39DB"/>
    <w:rsid w:val="00DA42D7"/>
    <w:rsid w:val="00DA4D16"/>
    <w:rsid w:val="00DA508B"/>
    <w:rsid w:val="00DA5BDB"/>
    <w:rsid w:val="00DA5EAA"/>
    <w:rsid w:val="00DA6A24"/>
    <w:rsid w:val="00DB0927"/>
    <w:rsid w:val="00DB0E20"/>
    <w:rsid w:val="00DB0E2C"/>
    <w:rsid w:val="00DB2115"/>
    <w:rsid w:val="00DB2F62"/>
    <w:rsid w:val="00DB3848"/>
    <w:rsid w:val="00DB471C"/>
    <w:rsid w:val="00DB5586"/>
    <w:rsid w:val="00DB5CDA"/>
    <w:rsid w:val="00DB6307"/>
    <w:rsid w:val="00DB6349"/>
    <w:rsid w:val="00DB7D02"/>
    <w:rsid w:val="00DC0C51"/>
    <w:rsid w:val="00DC0E68"/>
    <w:rsid w:val="00DC110B"/>
    <w:rsid w:val="00DC1265"/>
    <w:rsid w:val="00DC2987"/>
    <w:rsid w:val="00DC2B8D"/>
    <w:rsid w:val="00DC4BB3"/>
    <w:rsid w:val="00DC4EF0"/>
    <w:rsid w:val="00DC515F"/>
    <w:rsid w:val="00DC6417"/>
    <w:rsid w:val="00DC6921"/>
    <w:rsid w:val="00DD120C"/>
    <w:rsid w:val="00DD15F4"/>
    <w:rsid w:val="00DD1CA1"/>
    <w:rsid w:val="00DD2FD5"/>
    <w:rsid w:val="00DD448F"/>
    <w:rsid w:val="00DD4B60"/>
    <w:rsid w:val="00DD4F46"/>
    <w:rsid w:val="00DD55F2"/>
    <w:rsid w:val="00DE05DE"/>
    <w:rsid w:val="00DE3007"/>
    <w:rsid w:val="00DE313F"/>
    <w:rsid w:val="00DE4110"/>
    <w:rsid w:val="00DE4D71"/>
    <w:rsid w:val="00DE566B"/>
    <w:rsid w:val="00DE61B2"/>
    <w:rsid w:val="00DE632C"/>
    <w:rsid w:val="00DE63C4"/>
    <w:rsid w:val="00DF067C"/>
    <w:rsid w:val="00DF0F81"/>
    <w:rsid w:val="00DF2535"/>
    <w:rsid w:val="00DF3031"/>
    <w:rsid w:val="00DF4510"/>
    <w:rsid w:val="00DF5EB4"/>
    <w:rsid w:val="00DF71DA"/>
    <w:rsid w:val="00DF7EF7"/>
    <w:rsid w:val="00E00310"/>
    <w:rsid w:val="00E00E58"/>
    <w:rsid w:val="00E0147D"/>
    <w:rsid w:val="00E01C68"/>
    <w:rsid w:val="00E01D41"/>
    <w:rsid w:val="00E01F43"/>
    <w:rsid w:val="00E02418"/>
    <w:rsid w:val="00E028AC"/>
    <w:rsid w:val="00E02CB0"/>
    <w:rsid w:val="00E030E4"/>
    <w:rsid w:val="00E03D34"/>
    <w:rsid w:val="00E04088"/>
    <w:rsid w:val="00E044FD"/>
    <w:rsid w:val="00E04908"/>
    <w:rsid w:val="00E04EF2"/>
    <w:rsid w:val="00E05608"/>
    <w:rsid w:val="00E0571A"/>
    <w:rsid w:val="00E05882"/>
    <w:rsid w:val="00E066AA"/>
    <w:rsid w:val="00E066EA"/>
    <w:rsid w:val="00E07ECF"/>
    <w:rsid w:val="00E10347"/>
    <w:rsid w:val="00E115BD"/>
    <w:rsid w:val="00E12D12"/>
    <w:rsid w:val="00E140A0"/>
    <w:rsid w:val="00E151D6"/>
    <w:rsid w:val="00E157B5"/>
    <w:rsid w:val="00E167CE"/>
    <w:rsid w:val="00E16FDD"/>
    <w:rsid w:val="00E20566"/>
    <w:rsid w:val="00E21E40"/>
    <w:rsid w:val="00E22AC4"/>
    <w:rsid w:val="00E24D86"/>
    <w:rsid w:val="00E267C9"/>
    <w:rsid w:val="00E26C08"/>
    <w:rsid w:val="00E26D49"/>
    <w:rsid w:val="00E318D1"/>
    <w:rsid w:val="00E3194D"/>
    <w:rsid w:val="00E322F4"/>
    <w:rsid w:val="00E32890"/>
    <w:rsid w:val="00E34997"/>
    <w:rsid w:val="00E34BFE"/>
    <w:rsid w:val="00E34D2D"/>
    <w:rsid w:val="00E34E62"/>
    <w:rsid w:val="00E34EE1"/>
    <w:rsid w:val="00E35B47"/>
    <w:rsid w:val="00E35E79"/>
    <w:rsid w:val="00E376AB"/>
    <w:rsid w:val="00E37DB7"/>
    <w:rsid w:val="00E4253D"/>
    <w:rsid w:val="00E42841"/>
    <w:rsid w:val="00E4384B"/>
    <w:rsid w:val="00E43AAE"/>
    <w:rsid w:val="00E44273"/>
    <w:rsid w:val="00E44B14"/>
    <w:rsid w:val="00E46C82"/>
    <w:rsid w:val="00E509E7"/>
    <w:rsid w:val="00E5122C"/>
    <w:rsid w:val="00E518BC"/>
    <w:rsid w:val="00E522DE"/>
    <w:rsid w:val="00E52E40"/>
    <w:rsid w:val="00E53951"/>
    <w:rsid w:val="00E5408F"/>
    <w:rsid w:val="00E54627"/>
    <w:rsid w:val="00E54773"/>
    <w:rsid w:val="00E54D20"/>
    <w:rsid w:val="00E56A48"/>
    <w:rsid w:val="00E600AE"/>
    <w:rsid w:val="00E6026E"/>
    <w:rsid w:val="00E60387"/>
    <w:rsid w:val="00E607D7"/>
    <w:rsid w:val="00E60BFD"/>
    <w:rsid w:val="00E61893"/>
    <w:rsid w:val="00E62CD5"/>
    <w:rsid w:val="00E63322"/>
    <w:rsid w:val="00E63A8C"/>
    <w:rsid w:val="00E64EE1"/>
    <w:rsid w:val="00E65206"/>
    <w:rsid w:val="00E65212"/>
    <w:rsid w:val="00E654CD"/>
    <w:rsid w:val="00E6617A"/>
    <w:rsid w:val="00E66D8B"/>
    <w:rsid w:val="00E67E6F"/>
    <w:rsid w:val="00E73F62"/>
    <w:rsid w:val="00E74072"/>
    <w:rsid w:val="00E7615D"/>
    <w:rsid w:val="00E7778E"/>
    <w:rsid w:val="00E779BA"/>
    <w:rsid w:val="00E77A5B"/>
    <w:rsid w:val="00E80723"/>
    <w:rsid w:val="00E81BC8"/>
    <w:rsid w:val="00E8323C"/>
    <w:rsid w:val="00E837B1"/>
    <w:rsid w:val="00E8467A"/>
    <w:rsid w:val="00E8497F"/>
    <w:rsid w:val="00E85F93"/>
    <w:rsid w:val="00E901D1"/>
    <w:rsid w:val="00E906A0"/>
    <w:rsid w:val="00E90C69"/>
    <w:rsid w:val="00E91B1E"/>
    <w:rsid w:val="00E91C09"/>
    <w:rsid w:val="00E9221B"/>
    <w:rsid w:val="00E92EEE"/>
    <w:rsid w:val="00E93814"/>
    <w:rsid w:val="00E949F0"/>
    <w:rsid w:val="00E967B1"/>
    <w:rsid w:val="00E96E4D"/>
    <w:rsid w:val="00EA0FF6"/>
    <w:rsid w:val="00EA246E"/>
    <w:rsid w:val="00EA2EC7"/>
    <w:rsid w:val="00EA300F"/>
    <w:rsid w:val="00EA547F"/>
    <w:rsid w:val="00EA6190"/>
    <w:rsid w:val="00EA7519"/>
    <w:rsid w:val="00EB07DB"/>
    <w:rsid w:val="00EB1287"/>
    <w:rsid w:val="00EB3F65"/>
    <w:rsid w:val="00EB5AF6"/>
    <w:rsid w:val="00EB78F0"/>
    <w:rsid w:val="00EB7BEA"/>
    <w:rsid w:val="00EC078D"/>
    <w:rsid w:val="00EC0929"/>
    <w:rsid w:val="00EC1CC7"/>
    <w:rsid w:val="00EC20CA"/>
    <w:rsid w:val="00EC235C"/>
    <w:rsid w:val="00EC2758"/>
    <w:rsid w:val="00EC29D4"/>
    <w:rsid w:val="00EC442C"/>
    <w:rsid w:val="00EC60D9"/>
    <w:rsid w:val="00ED0C6D"/>
    <w:rsid w:val="00ED111E"/>
    <w:rsid w:val="00ED16E3"/>
    <w:rsid w:val="00ED239B"/>
    <w:rsid w:val="00ED265D"/>
    <w:rsid w:val="00ED37D9"/>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3D2"/>
    <w:rsid w:val="00EF0A72"/>
    <w:rsid w:val="00EF23FA"/>
    <w:rsid w:val="00EF2AA6"/>
    <w:rsid w:val="00EF2D25"/>
    <w:rsid w:val="00EF49C7"/>
    <w:rsid w:val="00EF687B"/>
    <w:rsid w:val="00EF6B2A"/>
    <w:rsid w:val="00EF7F3A"/>
    <w:rsid w:val="00F00187"/>
    <w:rsid w:val="00F00311"/>
    <w:rsid w:val="00F00F77"/>
    <w:rsid w:val="00F029ED"/>
    <w:rsid w:val="00F03696"/>
    <w:rsid w:val="00F03FA4"/>
    <w:rsid w:val="00F048C4"/>
    <w:rsid w:val="00F049D9"/>
    <w:rsid w:val="00F0738B"/>
    <w:rsid w:val="00F1036D"/>
    <w:rsid w:val="00F103AC"/>
    <w:rsid w:val="00F114BB"/>
    <w:rsid w:val="00F1185C"/>
    <w:rsid w:val="00F123ED"/>
    <w:rsid w:val="00F12B31"/>
    <w:rsid w:val="00F134E4"/>
    <w:rsid w:val="00F15AE1"/>
    <w:rsid w:val="00F17669"/>
    <w:rsid w:val="00F21C06"/>
    <w:rsid w:val="00F22DD1"/>
    <w:rsid w:val="00F23449"/>
    <w:rsid w:val="00F2351B"/>
    <w:rsid w:val="00F2398B"/>
    <w:rsid w:val="00F23E64"/>
    <w:rsid w:val="00F25507"/>
    <w:rsid w:val="00F25AE1"/>
    <w:rsid w:val="00F25F74"/>
    <w:rsid w:val="00F2668C"/>
    <w:rsid w:val="00F278CE"/>
    <w:rsid w:val="00F27C4E"/>
    <w:rsid w:val="00F30287"/>
    <w:rsid w:val="00F3300B"/>
    <w:rsid w:val="00F335BB"/>
    <w:rsid w:val="00F33B36"/>
    <w:rsid w:val="00F33C88"/>
    <w:rsid w:val="00F33E61"/>
    <w:rsid w:val="00F34185"/>
    <w:rsid w:val="00F35569"/>
    <w:rsid w:val="00F3563D"/>
    <w:rsid w:val="00F35B3C"/>
    <w:rsid w:val="00F36AE0"/>
    <w:rsid w:val="00F41F1D"/>
    <w:rsid w:val="00F4336F"/>
    <w:rsid w:val="00F433FB"/>
    <w:rsid w:val="00F4411C"/>
    <w:rsid w:val="00F45F7E"/>
    <w:rsid w:val="00F47BD6"/>
    <w:rsid w:val="00F47C0C"/>
    <w:rsid w:val="00F50B74"/>
    <w:rsid w:val="00F51CCC"/>
    <w:rsid w:val="00F533E7"/>
    <w:rsid w:val="00F533FB"/>
    <w:rsid w:val="00F53DE4"/>
    <w:rsid w:val="00F53FB2"/>
    <w:rsid w:val="00F540F9"/>
    <w:rsid w:val="00F544D8"/>
    <w:rsid w:val="00F55067"/>
    <w:rsid w:val="00F558A2"/>
    <w:rsid w:val="00F562FC"/>
    <w:rsid w:val="00F57A3E"/>
    <w:rsid w:val="00F60B5D"/>
    <w:rsid w:val="00F60ED5"/>
    <w:rsid w:val="00F61396"/>
    <w:rsid w:val="00F62E7D"/>
    <w:rsid w:val="00F63532"/>
    <w:rsid w:val="00F63BB5"/>
    <w:rsid w:val="00F64350"/>
    <w:rsid w:val="00F65914"/>
    <w:rsid w:val="00F6761A"/>
    <w:rsid w:val="00F7096A"/>
    <w:rsid w:val="00F71143"/>
    <w:rsid w:val="00F71475"/>
    <w:rsid w:val="00F73CA7"/>
    <w:rsid w:val="00F73D4F"/>
    <w:rsid w:val="00F73D93"/>
    <w:rsid w:val="00F74A31"/>
    <w:rsid w:val="00F74B18"/>
    <w:rsid w:val="00F767E4"/>
    <w:rsid w:val="00F77A7E"/>
    <w:rsid w:val="00F80F0C"/>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7BB"/>
    <w:rsid w:val="00F96D16"/>
    <w:rsid w:val="00F97841"/>
    <w:rsid w:val="00FA050A"/>
    <w:rsid w:val="00FA0D9F"/>
    <w:rsid w:val="00FA147C"/>
    <w:rsid w:val="00FA1AAD"/>
    <w:rsid w:val="00FA34D0"/>
    <w:rsid w:val="00FA3819"/>
    <w:rsid w:val="00FA436A"/>
    <w:rsid w:val="00FA45B8"/>
    <w:rsid w:val="00FA5E05"/>
    <w:rsid w:val="00FA6478"/>
    <w:rsid w:val="00FA6B8A"/>
    <w:rsid w:val="00FB03C8"/>
    <w:rsid w:val="00FB0BE5"/>
    <w:rsid w:val="00FB1F94"/>
    <w:rsid w:val="00FB253C"/>
    <w:rsid w:val="00FB3F42"/>
    <w:rsid w:val="00FB449A"/>
    <w:rsid w:val="00FB56E2"/>
    <w:rsid w:val="00FB5865"/>
    <w:rsid w:val="00FC0953"/>
    <w:rsid w:val="00FC1224"/>
    <w:rsid w:val="00FC177A"/>
    <w:rsid w:val="00FC30DB"/>
    <w:rsid w:val="00FC45ED"/>
    <w:rsid w:val="00FC4B7E"/>
    <w:rsid w:val="00FC4F00"/>
    <w:rsid w:val="00FC5D27"/>
    <w:rsid w:val="00FC6988"/>
    <w:rsid w:val="00FD0F41"/>
    <w:rsid w:val="00FD1214"/>
    <w:rsid w:val="00FD46DB"/>
    <w:rsid w:val="00FD72AC"/>
    <w:rsid w:val="00FE0E36"/>
    <w:rsid w:val="00FE1D98"/>
    <w:rsid w:val="00FE1DF4"/>
    <w:rsid w:val="00FE3460"/>
    <w:rsid w:val="00FE3E3F"/>
    <w:rsid w:val="00FE4777"/>
    <w:rsid w:val="00FE72E2"/>
    <w:rsid w:val="00FF2C4D"/>
    <w:rsid w:val="00FF2F22"/>
    <w:rsid w:val="00FF4A81"/>
    <w:rsid w:val="00FF5A6F"/>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3A9F0"/>
  <w15:docId w15:val="{E396C6DA-10A1-457A-BAAF-1FCD69BD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basedOn w:val="Normal"/>
    <w:next w:val="Normal"/>
    <w:link w:val="Heading1Char"/>
    <w:qFormat/>
    <w:rsid w:val="00E05882"/>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E05882"/>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
    <w:basedOn w:val="Normal"/>
    <w:next w:val="Normal"/>
    <w:link w:val="Heading3Char"/>
    <w:unhideWhenUsed/>
    <w:qFormat/>
    <w:rsid w:val="00E05882"/>
    <w:pPr>
      <w:keepNext/>
      <w:keepLines/>
      <w:numPr>
        <w:ilvl w:val="2"/>
        <w:numId w:val="3"/>
      </w:numPr>
      <w:spacing w:before="40" w:after="0"/>
      <w:ind w:left="72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05882"/>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05882"/>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5882"/>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05882"/>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05882"/>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05882"/>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posal">
    <w:name w:val="Proposal"/>
    <w:basedOn w:val="Normal"/>
    <w:link w:val="ProposalChar"/>
    <w:qFormat/>
    <w:rsid w:val="006F1695"/>
    <w:pPr>
      <w:numPr>
        <w:numId w:val="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eastAsia="zh-CN"/>
    </w:rPr>
  </w:style>
  <w:style w:type="paragraph" w:styleId="ListParagraph">
    <w:name w:val="List Paragraph"/>
    <w:basedOn w:val="Normal"/>
    <w:link w:val="ListParagraphChar"/>
    <w:uiPriority w:val="34"/>
    <w:qFormat/>
    <w:rsid w:val="00926C6F"/>
    <w:pPr>
      <w:spacing w:after="200" w:line="276" w:lineRule="auto"/>
      <w:ind w:left="720"/>
      <w:contextualSpacing/>
    </w:pPr>
    <w:rPr>
      <w:rFonts w:ascii="Calibri" w:eastAsia="Calibri" w:hAnsi="Calibri" w:cs="Times New Roman"/>
      <w:lang w:val="en-US"/>
    </w:rPr>
  </w:style>
  <w:style w:type="character" w:customStyle="1" w:styleId="Heading1Char">
    <w:name w:val="Heading 1 Char"/>
    <w:aliases w:val="H1 Char,h1 Char,Heading 1 3GPP Char"/>
    <w:basedOn w:val="DefaultParagraphFont"/>
    <w:link w:val="Heading1"/>
    <w:uiPriority w:val="9"/>
    <w:rsid w:val="00E0588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E05882"/>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eading 3 3GPP Char"/>
    <w:basedOn w:val="DefaultParagraphFont"/>
    <w:link w:val="Heading3"/>
    <w:uiPriority w:val="9"/>
    <w:rsid w:val="00E0588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0588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05882"/>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0588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0588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0588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05882"/>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E058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5882"/>
    <w:rPr>
      <w:sz w:val="20"/>
      <w:szCs w:val="20"/>
    </w:rPr>
  </w:style>
  <w:style w:type="character" w:styleId="FootnoteReference">
    <w:name w:val="footnote reference"/>
    <w:basedOn w:val="DefaultParagraphFont"/>
    <w:uiPriority w:val="99"/>
    <w:semiHidden/>
    <w:unhideWhenUsed/>
    <w:rsid w:val="00E05882"/>
    <w:rPr>
      <w:vertAlign w:val="superscript"/>
    </w:rPr>
  </w:style>
  <w:style w:type="table" w:styleId="TableGrid">
    <w:name w:val="Table Grid"/>
    <w:basedOn w:val="TableNormal"/>
    <w:uiPriority w:val="39"/>
    <w:rsid w:val="00981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50F07"/>
    <w:rPr>
      <w:rFonts w:ascii="Calibri" w:eastAsia="Calibri" w:hAnsi="Calibri" w:cs="Times New Roman"/>
      <w:b/>
      <w:bCs/>
      <w:sz w:val="20"/>
      <w:szCs w:val="20"/>
    </w:rPr>
  </w:style>
  <w:style w:type="paragraph" w:customStyle="1" w:styleId="CRCoverPage">
    <w:name w:val="CR Cover Page"/>
    <w:rsid w:val="00B00E7D"/>
    <w:pPr>
      <w:spacing w:after="120" w:line="240" w:lineRule="auto"/>
    </w:pPr>
    <w:rPr>
      <w:rFonts w:ascii="Arial" w:eastAsia="Times New Roman" w:hAnsi="Arial" w:cs="Times New Roman"/>
      <w:sz w:val="20"/>
      <w:szCs w:val="20"/>
    </w:rPr>
  </w:style>
  <w:style w:type="paragraph" w:customStyle="1" w:styleId="Doc-title">
    <w:name w:val="Doc-title"/>
    <w:basedOn w:val="Normal"/>
    <w:next w:val="Doc-text2"/>
    <w:link w:val="Doc-titleChar"/>
    <w:qFormat/>
    <w:rsid w:val="00107949"/>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107949"/>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07949"/>
    <w:rPr>
      <w:rFonts w:ascii="Arial" w:eastAsia="MS Mincho" w:hAnsi="Arial" w:cs="Times New Roman"/>
      <w:sz w:val="20"/>
      <w:szCs w:val="24"/>
      <w:lang w:eastAsia="en-GB"/>
    </w:rPr>
  </w:style>
  <w:style w:type="character" w:customStyle="1" w:styleId="Doc-titleChar">
    <w:name w:val="Doc-title Char"/>
    <w:link w:val="Doc-title"/>
    <w:rsid w:val="00107949"/>
    <w:rPr>
      <w:rFonts w:ascii="Arial" w:eastAsia="MS Mincho" w:hAnsi="Arial" w:cs="Times New Roman"/>
      <w:noProof/>
      <w:sz w:val="20"/>
      <w:szCs w:val="24"/>
      <w:lang w:eastAsia="en-GB"/>
    </w:rPr>
  </w:style>
  <w:style w:type="character" w:styleId="Hyperlink">
    <w:name w:val="Hyperlink"/>
    <w:basedOn w:val="DefaultParagraphFont"/>
    <w:rsid w:val="00263D17"/>
    <w:rPr>
      <w:color w:val="0000FF"/>
      <w:u w:val="single"/>
    </w:rPr>
  </w:style>
  <w:style w:type="character" w:styleId="CommentReference">
    <w:name w:val="annotation reference"/>
    <w:basedOn w:val="DefaultParagraphFont"/>
    <w:uiPriority w:val="99"/>
    <w:semiHidden/>
    <w:unhideWhenUsed/>
    <w:rsid w:val="00435D4A"/>
    <w:rPr>
      <w:sz w:val="21"/>
      <w:szCs w:val="21"/>
    </w:rPr>
  </w:style>
  <w:style w:type="paragraph" w:styleId="CommentText">
    <w:name w:val="annotation text"/>
    <w:basedOn w:val="Normal"/>
    <w:link w:val="CommentTextChar"/>
    <w:uiPriority w:val="99"/>
    <w:unhideWhenUsed/>
    <w:rsid w:val="00435D4A"/>
  </w:style>
  <w:style w:type="character" w:customStyle="1" w:styleId="CommentTextChar">
    <w:name w:val="Comment Text Char"/>
    <w:basedOn w:val="DefaultParagraphFont"/>
    <w:link w:val="CommentText"/>
    <w:uiPriority w:val="99"/>
    <w:rsid w:val="00435D4A"/>
  </w:style>
  <w:style w:type="paragraph" w:styleId="CommentSubject">
    <w:name w:val="annotation subject"/>
    <w:basedOn w:val="CommentText"/>
    <w:next w:val="CommentText"/>
    <w:link w:val="CommentSubjectChar"/>
    <w:uiPriority w:val="99"/>
    <w:semiHidden/>
    <w:unhideWhenUsed/>
    <w:rsid w:val="00435D4A"/>
    <w:rPr>
      <w:b/>
      <w:bCs/>
    </w:rPr>
  </w:style>
  <w:style w:type="character" w:customStyle="1" w:styleId="CommentSubjectChar">
    <w:name w:val="Comment Subject Char"/>
    <w:basedOn w:val="CommentTextChar"/>
    <w:link w:val="CommentSubject"/>
    <w:uiPriority w:val="99"/>
    <w:semiHidden/>
    <w:rsid w:val="00435D4A"/>
    <w:rPr>
      <w:b/>
      <w:bCs/>
    </w:rPr>
  </w:style>
  <w:style w:type="paragraph" w:styleId="BalloonText">
    <w:name w:val="Balloon Text"/>
    <w:basedOn w:val="Normal"/>
    <w:link w:val="BalloonTextChar"/>
    <w:uiPriority w:val="99"/>
    <w:semiHidden/>
    <w:unhideWhenUsed/>
    <w:rsid w:val="00435D4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435D4A"/>
    <w:rPr>
      <w:sz w:val="18"/>
      <w:szCs w:val="18"/>
    </w:rPr>
  </w:style>
  <w:style w:type="character" w:customStyle="1" w:styleId="B1Char">
    <w:name w:val="B1 Char"/>
    <w:basedOn w:val="DefaultParagraphFont"/>
    <w:link w:val="B1"/>
    <w:locked/>
    <w:rsid w:val="00733C81"/>
    <w:rPr>
      <w:color w:val="000000"/>
      <w:lang w:eastAsia="ja-JP"/>
    </w:rPr>
  </w:style>
  <w:style w:type="paragraph" w:customStyle="1" w:styleId="B1">
    <w:name w:val="B1"/>
    <w:basedOn w:val="Normal"/>
    <w:link w:val="B1Char"/>
    <w:rsid w:val="00733C81"/>
    <w:pPr>
      <w:overflowPunct w:val="0"/>
      <w:autoSpaceDE w:val="0"/>
      <w:autoSpaceDN w:val="0"/>
      <w:spacing w:after="180" w:line="240" w:lineRule="auto"/>
      <w:ind w:left="568" w:hanging="284"/>
    </w:pPr>
    <w:rPr>
      <w:color w:val="000000"/>
      <w:lang w:eastAsia="ja-JP"/>
    </w:rPr>
  </w:style>
  <w:style w:type="character" w:customStyle="1" w:styleId="B2Char">
    <w:name w:val="B2 Char"/>
    <w:basedOn w:val="DefaultParagraphFont"/>
    <w:link w:val="B2"/>
    <w:locked/>
    <w:rsid w:val="00733C81"/>
    <w:rPr>
      <w:color w:val="000000"/>
      <w:lang w:eastAsia="ja-JP"/>
    </w:rPr>
  </w:style>
  <w:style w:type="paragraph" w:customStyle="1" w:styleId="B2">
    <w:name w:val="B2"/>
    <w:basedOn w:val="Normal"/>
    <w:link w:val="B2Char"/>
    <w:rsid w:val="00733C81"/>
    <w:pPr>
      <w:overflowPunct w:val="0"/>
      <w:autoSpaceDE w:val="0"/>
      <w:autoSpaceDN w:val="0"/>
      <w:spacing w:after="180" w:line="240" w:lineRule="auto"/>
      <w:ind w:left="851" w:hanging="284"/>
    </w:pPr>
    <w:rPr>
      <w:color w:val="000000"/>
      <w:lang w:eastAsia="ja-JP"/>
    </w:rPr>
  </w:style>
  <w:style w:type="paragraph" w:styleId="Revision">
    <w:name w:val="Revision"/>
    <w:hidden/>
    <w:uiPriority w:val="99"/>
    <w:semiHidden/>
    <w:rsid w:val="00405CE0"/>
    <w:pPr>
      <w:spacing w:after="0" w:line="240" w:lineRule="auto"/>
    </w:pPr>
  </w:style>
  <w:style w:type="paragraph" w:styleId="Header">
    <w:name w:val="header"/>
    <w:basedOn w:val="Normal"/>
    <w:link w:val="HeaderChar"/>
    <w:uiPriority w:val="99"/>
    <w:unhideWhenUsed/>
    <w:rsid w:val="005F03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334"/>
  </w:style>
  <w:style w:type="paragraph" w:styleId="Footer">
    <w:name w:val="footer"/>
    <w:basedOn w:val="Normal"/>
    <w:link w:val="FooterChar"/>
    <w:uiPriority w:val="99"/>
    <w:unhideWhenUsed/>
    <w:rsid w:val="005F03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334"/>
  </w:style>
  <w:style w:type="paragraph" w:styleId="TOC1">
    <w:name w:val="toc 1"/>
    <w:aliases w:val="Observation TOC2"/>
    <w:uiPriority w:val="39"/>
    <w:rsid w:val="00C9649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Observation">
    <w:name w:val="Observation"/>
    <w:basedOn w:val="Proposal"/>
    <w:qFormat/>
    <w:rsid w:val="00C96498"/>
    <w:pPr>
      <w:numPr>
        <w:numId w:val="13"/>
      </w:numPr>
      <w:ind w:left="1701" w:hanging="1701"/>
    </w:pPr>
  </w:style>
  <w:style w:type="character" w:customStyle="1" w:styleId="ProposalChar">
    <w:name w:val="Proposal Char"/>
    <w:link w:val="Proposal"/>
    <w:rsid w:val="000C4CFF"/>
    <w:rPr>
      <w:rFonts w:ascii="Arial" w:eastAsia="Times New Roman" w:hAnsi="Arial" w:cs="Times New Roman"/>
      <w:b/>
      <w:bCs/>
      <w:sz w:val="20"/>
      <w:szCs w:val="20"/>
      <w:lang w:eastAsia="zh-CN"/>
    </w:rPr>
  </w:style>
  <w:style w:type="paragraph" w:styleId="BodyText">
    <w:name w:val="Body Text"/>
    <w:basedOn w:val="Normal"/>
    <w:link w:val="BodyTextChar"/>
    <w:rsid w:val="007F45E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eastAsia="zh-CN"/>
    </w:rPr>
  </w:style>
  <w:style w:type="character" w:customStyle="1" w:styleId="BodyTextChar">
    <w:name w:val="Body Text Char"/>
    <w:basedOn w:val="DefaultParagraphFont"/>
    <w:link w:val="BodyText"/>
    <w:rsid w:val="007F45EC"/>
    <w:rPr>
      <w:rFonts w:ascii="Arial" w:eastAsia="Times New Roman" w:hAnsi="Arial" w:cs="Times New Roman"/>
      <w:sz w:val="20"/>
      <w:szCs w:val="20"/>
      <w:lang w:eastAsia="zh-CN"/>
    </w:rPr>
  </w:style>
  <w:style w:type="character" w:styleId="FollowedHyperlink">
    <w:name w:val="FollowedHyperlink"/>
    <w:basedOn w:val="DefaultParagraphFont"/>
    <w:uiPriority w:val="99"/>
    <w:semiHidden/>
    <w:unhideWhenUsed/>
    <w:rsid w:val="00875066"/>
    <w:rPr>
      <w:color w:val="954F72" w:themeColor="followedHyperlink"/>
      <w:u w:val="single"/>
    </w:rPr>
  </w:style>
  <w:style w:type="character" w:customStyle="1" w:styleId="ListParagraphChar">
    <w:name w:val="List Paragraph Char"/>
    <w:link w:val="ListParagraph"/>
    <w:uiPriority w:val="34"/>
    <w:locked/>
    <w:rsid w:val="005C795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615173">
      <w:bodyDiv w:val="1"/>
      <w:marLeft w:val="0"/>
      <w:marRight w:val="0"/>
      <w:marTop w:val="0"/>
      <w:marBottom w:val="0"/>
      <w:divBdr>
        <w:top w:val="none" w:sz="0" w:space="0" w:color="auto"/>
        <w:left w:val="none" w:sz="0" w:space="0" w:color="auto"/>
        <w:bottom w:val="none" w:sz="0" w:space="0" w:color="auto"/>
        <w:right w:val="none" w:sz="0" w:space="0" w:color="auto"/>
      </w:divBdr>
    </w:div>
    <w:div w:id="1564755648">
      <w:bodyDiv w:val="1"/>
      <w:marLeft w:val="0"/>
      <w:marRight w:val="0"/>
      <w:marTop w:val="0"/>
      <w:marBottom w:val="0"/>
      <w:divBdr>
        <w:top w:val="none" w:sz="0" w:space="0" w:color="auto"/>
        <w:left w:val="none" w:sz="0" w:space="0" w:color="auto"/>
        <w:bottom w:val="none" w:sz="0" w:space="0" w:color="auto"/>
        <w:right w:val="none" w:sz="0" w:space="0" w:color="auto"/>
      </w:divBdr>
    </w:div>
    <w:div w:id="165559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hyperlink" Target="ftp://ftp.3gpp.org/TSG_RAN/WG2_RL2/TSGR2_96/Docs/R2-168469.zip" TargetMode="External"/><Relationship Id="rId3" Type="http://schemas.openxmlformats.org/officeDocument/2006/relationships/customXml" Target="../customXml/item3.xml"/><Relationship Id="rId21" Type="http://schemas.openxmlformats.org/officeDocument/2006/relationships/hyperlink" Target="ftp://ftp.3gpp.org/TSG_RAN/WG2_RL2/TSGR2_96/Docs/R2-1687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yperlink" Target="http://www.3gpp.org/ftp/TSG_RAN/WG2_RL2/TSGR2_96/Docs/R2-168050.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333.vsdx"/><Relationship Id="rId20" Type="http://schemas.openxmlformats.org/officeDocument/2006/relationships/hyperlink" Target="ftp://ftp.3gpp.org/TSG_RAN/WG2_RL2/TSGR2_96/Docs/R2-168051.zip" TargetMode="External"/><Relationship Id="rId29" Type="http://schemas.openxmlformats.org/officeDocument/2006/relationships/hyperlink" Target="http://www.3gpp.org/ftp/TSG_RAN/WG2_RL2/TSGR2_96/Docs/R2-16807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2_RL2/TSGR2_96/Docs/R2-168715.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2222.vsdx"/><Relationship Id="rId23" Type="http://schemas.openxmlformats.org/officeDocument/2006/relationships/hyperlink" Target="ftp://ftp.3gpp.org/TSG_RAN/WG2_RL2/TSGR2_96/Docs/R2-168814.zip" TargetMode="External"/><Relationship Id="rId28" Type="http://schemas.openxmlformats.org/officeDocument/2006/relationships/hyperlink" Target="http://www.3gpp.org/ftp/TSG_RAN/WG2_RL2/TSGR2_96/Docs/R2-167494.zip" TargetMode="External"/><Relationship Id="rId10" Type="http://schemas.openxmlformats.org/officeDocument/2006/relationships/webSettings" Target="webSettings.xml"/><Relationship Id="rId19" Type="http://schemas.openxmlformats.org/officeDocument/2006/relationships/hyperlink" Target="ftp://ftp.3gpp.org/TSG_RAN/WG2_RL2/TSGR2_96/Docs/R2-168522.zip" TargetMode="External"/><Relationship Id="rId31" Type="http://schemas.openxmlformats.org/officeDocument/2006/relationships/hyperlink" Target="ftp://ftp.3gpp.org/TSG_RAN/WG2_RL2/TSGR2_96/Docs/R2-1680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hyperlink" Target="ftp://ftp.3gpp.org/TSG_RAN/WG2_RL2/TSGR2_96/Docs/R2-168067.zip" TargetMode="External"/><Relationship Id="rId27" Type="http://schemas.openxmlformats.org/officeDocument/2006/relationships/hyperlink" Target="http://www.3gpp.org/ftp/TSG_RAN/WG2_RL2/TSGR2_96/Docs/R2-168711.zip" TargetMode="External"/><Relationship Id="rId30" Type="http://schemas.openxmlformats.org/officeDocument/2006/relationships/hyperlink" Target="ftp://ftp.3gpp.org/TSG_RAN/WG2_RL2/TSGR2_96/Docs/R2-1687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SAQRZK7RPU5V-1-15920</_dlc_DocId>
    <_dlc_DocIdUrl xmlns="08b2df90-05d3-4030-90d4-c9feeb4a1cd9">
      <Url>https://ericoll.internal.ericsson.com/sites/NSA/_layouts/DocIdRedir.aspx?ID=SAQRZK7RPU5V-1-15920</Url>
      <Description>SAQRZK7RPU5V-1-15920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9B8A-1FEB-479B-A42A-F42C2DC01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D50E0-B359-4D82-8B66-6F64425F4C07}">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34337DE9-A126-4E43-91EE-2185AA67F9EF}">
  <ds:schemaRefs>
    <ds:schemaRef ds:uri="http://schemas.microsoft.com/sharepoint/v3/contenttype/forms"/>
  </ds:schemaRefs>
</ds:datastoreItem>
</file>

<file path=customXml/itemProps4.xml><?xml version="1.0" encoding="utf-8"?>
<ds:datastoreItem xmlns:ds="http://schemas.openxmlformats.org/officeDocument/2006/customXml" ds:itemID="{F512FA41-DE23-4444-BFCA-243A1666226D}">
  <ds:schemaRefs>
    <ds:schemaRef ds:uri="http://schemas.microsoft.com/sharepoint/events"/>
  </ds:schemaRefs>
</ds:datastoreItem>
</file>

<file path=customXml/itemProps5.xml><?xml version="1.0" encoding="utf-8"?>
<ds:datastoreItem xmlns:ds="http://schemas.openxmlformats.org/officeDocument/2006/customXml" ds:itemID="{F13A6EA0-3F35-4667-B540-EEBD6322A9F7}">
  <ds:schemaRefs>
    <ds:schemaRef ds:uri="Microsoft.SharePoint.Taxonomy.ContentTypeSync"/>
  </ds:schemaRefs>
</ds:datastoreItem>
</file>

<file path=customXml/itemProps6.xml><?xml version="1.0" encoding="utf-8"?>
<ds:datastoreItem xmlns:ds="http://schemas.openxmlformats.org/officeDocument/2006/customXml" ds:itemID="{3BE437A6-1A06-4A89-A3C3-1E453AF9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9316</Words>
  <Characters>53102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Sudeep Palat</dc:creator>
  <cp:lastModifiedBy>ERICSSON</cp:lastModifiedBy>
  <cp:revision>2</cp:revision>
  <dcterms:created xsi:type="dcterms:W3CDTF">2017-01-17T17:36:00Z</dcterms:created>
  <dcterms:modified xsi:type="dcterms:W3CDTF">2017-01-17T17:36:00Z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a257fada-d845-4b99-be3d-98223722f13e</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ies>
</file>